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«Яркий город»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«Яркий город»)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05.05.2026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37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снижении нормы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выработки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Руководствуясь ч. 1 ст. 264 Трудового кодекса Республики Беларусь,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05.05.2026 снизить для Корнауховой Марины Александровны, сборщика изделий, норму выработки изготовления продукции на одну единицу в час рабочего времени.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заключение врачебно-консультационной комиссии от 04.05.2026 № 777.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Яковенко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Д.В.Яковенко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Юрисконсульт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Точкин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Т.Т.Точкин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05.05.2026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Корнаухова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>М.А.Корнаухова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05.05.2026</w:t>
      </w:r>
    </w:p>
    <w:p>
      <w:pPr>
        <w:pStyle w:val="Normal"/>
        <w:bidi w:val="0"/>
        <w:spacing w:lineRule="auto" w:line="259"/>
        <w:jc w:val="left"/>
        <w:rPr>
          <w:rFonts w:ascii="Bahnschrift" w:hAnsi="Bahnschrift" w:eastAsia="Times New Roman" w:cs="Times New Roman"/>
          <w:caps/>
          <w:color w:val="000000"/>
          <w:kern w:val="0"/>
          <w:sz w:val="38"/>
          <w:szCs w:val="38"/>
          <w:lang w:eastAsia="ru-RU"/>
          <w14:ligatures w14:val="none"/>
        </w:rPr>
      </w:pPr>
      <w:r>
        <w:rPr>
          <w:rFonts w:eastAsia="Times New Roman" w:cs="Times New Roman" w:ascii="Bahnschrift" w:hAnsi="Bahnschrift"/>
          <w:cap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Bahnschrif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71</Words>
  <Characters>518</Characters>
  <CharactersWithSpaces>575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2026-05-14T12:02:10Z</dcterms:created>
  <dc:creator/>
  <dc:description/>
  <dc:language>ru-RU</dc:language>
  <cp:lastModifiedBy/>
  <dcterms:modified xsi:type="dcterms:W3CDTF">2026-05-14T12:02:39Z</dcterms:modified>
  <cp:revision>1</cp:revision>
  <dc:subject/>
  <dc:title/>
</cp:coreProperties>
</file>