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Унитарное предприятие «Волна»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(УП «Волна»)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28.02.2024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10-к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 увольнении Мишкиной А.Н.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УВОЛИТЬ: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МИШКИНУ Алису Николаевну, маркетолога отдела маркетинга, 28.02.2024 по собственному желанию, пункт 3 части второй статьи 35 Трудового кодекса Республики Беларусь.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Бухгалтерии произвести окончательный расчет и выплатить компенсацию за неиспользованной отпуск в количестве 6 календарных дней.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заявление Мишкиной А.Н от 23.01.2024 № 10.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А.И.Петрович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NinaCTT" w:hAnsi="NinaCTT"/>
          <w:color w:val="000000"/>
          <w:sz w:val="20"/>
        </w:rPr>
        <w:t>Ворона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А.В.Ворона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28.02.2024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Мишкина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А.Н.Мишкина</w:t>
      </w:r>
    </w:p>
    <w:p w14:paraId="16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28.02.2024</w:t>
      </w:r>
    </w:p>
    <w:p w14:paraId="17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8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2024-01-09T08:57:55Z</dcterms:modified>
</cp:coreProperties>
</file>