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Общество с ограниченной</w:t>
        <w:tab/>
        <w:tab/>
        <w:tab/>
        <w:t>УТВЕРЖДАЮ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ответственностью «Яркий город»</w:t>
        <w:tab/>
        <w:tab/>
        <w:t>Директор ООО «Яркий город»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(ООО «Яркий город»)</w:t>
        <w:tab/>
        <w:tab/>
        <w:tab/>
      </w: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Яковенко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Е.В.Яковенко</w:t>
      </w:r>
    </w:p>
    <w:p>
      <w:pPr>
        <w:pStyle w:val="Normal"/>
        <w:bidi w:val="0"/>
        <w:spacing w:before="0" w:after="0"/>
        <w:ind w:firstLine="708" w:left="2832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18.05.2026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ПОЛОЖЕНИЕ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18.05.2026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 xml:space="preserve"> № </w:t>
      </w: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5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г. Минск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 диспансеризации работников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ООО «Яркий город»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ГЛАВА 1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ОБЩИЕ ПОЛОЖЕНИЯ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1. Настоящее Положение о диспансеризации работников ООО «Яркий город» (далее — Положение) устанавливает порядок прохождения диспансеризации работниками организации и предоставления установленных законодательством гарантий.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2. Диспансеризация работников представляет собой комплекс медицинских услуг, оказываемых в целях проведения медицинской профилактики, определения групп диспансерного наблюдения, пропаганды здорового образа жизни и воспитания ответственности граждан за свое здоровье.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3. Диспансеризация проводится в целях: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медицинской профилактики, в том числе выявления хронических неинфекционных заболеваний на ранних стадиях;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пропаганды здорового образа жизни;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воспитания ответственности граждан за свое здоровье;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определения групп диспансерного наблюдения.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4. Настоящее Положение вступает в силу с момента его утверждения директором.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5. Внесение изменений в действующее Положение производится приказом директора.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ГЛАВА 2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ПОРЯДОК ПРОХОЖДЕНИЯ ДИСПАНСЕРИЗАЦИИ РАБОТНИКАМИ ОРГАНИЗАЦИИ</w:t>
      </w:r>
    </w:p>
    <w:p>
      <w:pPr>
        <w:pStyle w:val="Normal"/>
        <w:bidi w:val="0"/>
        <w:spacing w:before="0" w:after="0"/>
        <w:jc w:val="center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6. Работники при прохождении диспансеризации имеют право на освобождение от работы на один рабочий день один раз в три года с сохранением за ними места работы, должности служащего (профессии рабочего) и среднего заработка по месту работы.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7. Работники, достигшие возраста 40 лет, за исключением лиц, указанных в части третьей статьи 103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vertAlign w:val="superscript"/>
          <w:lang w:eastAsia="ru-RU"/>
          <w14:ligatures w14:val="none"/>
        </w:rPr>
        <w:t>1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Трудового кодекса Республики Беларусь, при прохождении диспансеризации имеют право на освобождение от работы на один рабочий день один раз в год с сохранением за ними места работы, должности служащего (профессии рабочего) и среднего заработка по месту работы.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8. Работники, достигшие общеустановленного пенсионного возраста, а также в течение 5 лет до достижения такого возраста при прохождении диспансеризации имеют право на освобождение от работы на два рабочих дня один раз в год с сохранением за ними места работы, должности служащего (профессии рабочего) и среднего заработка по месту работы.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9. Диспансеризация проводится медицинскими работниками в амбулаторно-поликлинических организациях по месту жительства (месту пребывания), месту работы (учебы, службы) и (или) других организациях, которые наряду с основной деятельностью также осуществляют медицинскую деятельность в порядке, установленном законодательством.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10. Диспансеризация проводится: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по предварительной записи;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 самостоятельном обращении пациента в амбулаторно-поликлиническую организацию и (или) иную организацию здравоохранения для прохождения диспансеризации;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 оказании медицинской помощи;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при согласовании с нанимателем проведения диспансеризации работников организации.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11. При согласовании с нанимателем проведения диспансеризации работников организации от работников необходимо запросить письменное согласие на проведение диспансеризации по инициативе нанимателя в определенную календарную дату.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12. Свободный от работы день (дни) для прохождения диспансеризации предоставляются работнику на основании его письменного заявления.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13. День (дни) прохождения диспансеризации согласовываются с руководителем структурного подразделения. Согласование дня (дней) прохождения работником диспансеризации руководитель структурного подразделения визирует в заявлении работника.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14. На основании письменного заявления работника издается приказ о предоставлении работнику свободного от работы дня (дней) для прохождения диспансеризации.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15. Прохождение работником диспансеризации указывается в табеле учета рабочего времени и подлежит оплате по среднему заработку. Для условного обозначения прохождения работником диспансеризации применяется обозначение «Дис».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16. После прохождения диспансеризации работник представляет нанимателю выписку из медицинских документов, заполненную по форме и в порядке, установленных Инструкцией о порядке заполнения формы 1 здр/у-10 «Медицинская справка о состоянии здоровья», формы 1 мед/у-10 «Выписка из медицинских документов», утвержденной постановлением Министерства здравоохранения Республики Беларусь от 21.08.2025 № 87.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17. День (дни) прохождения работником диспансеризации оплачиваются по среднему заработку.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18. Исчисление среднего заработка производится в порядке, установленном Инструкцией о порядке исчисления среднего заработка, утвержденной постановлением Министерства труда Республики Беларусь от 10.04.2000 № 47.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19. Средний заработок исчисляется исходя из заработной платы, начисленной за два календарных месяца работы (с 1-го до 1-го числа), предшествующих месяцу начала выплат (месяцу увольнения), для оплаты времени выполнения государственных или общественных обязанностей, переезда на работу в другую местность, вынужденного прогула в случаях восстановления работника на прежней работе, определения размера выходного пособия и других случаев, предусмотренных законодательством.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20. Размер среднего заработка определяется умножением среднедневного (среднечасового) заработка на количество рабочих дней (часов), подлежащих оплате.</w:t>
      </w:r>
    </w:p>
    <w:p>
      <w:pPr>
        <w:pStyle w:val="Normal"/>
        <w:bidi w:val="0"/>
        <w:spacing w:before="0" w:after="0"/>
        <w:ind w:firstLine="21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21. Размер среднедневного (среднечасового) заработка определяется делением начисленной заработной платы за принятый для исчисления период на фактически проработанные в этом периоде дни (часы).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lineRule="auto" w:line="360"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СОГЛАСОВАНО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Главный бухгалтер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Петровский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А.И.Петровский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18.05.2026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Начальник отдела кадров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Mistral" w:hAnsi="Mistral"/>
          <w:color w:val="000000"/>
          <w:kern w:val="0"/>
          <w:sz w:val="20"/>
          <w:szCs w:val="20"/>
          <w:lang w:eastAsia="ru-RU"/>
          <w14:ligatures w14:val="none"/>
        </w:rPr>
        <w:t>Корнаухов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М.А.Корнаухов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18.05.2026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Начальник юридического отдела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Times New Roman"/>
          <w:i/>
          <w:color w:val="000000"/>
          <w:kern w:val="0"/>
          <w:sz w:val="20"/>
          <w:szCs w:val="20"/>
          <w:lang w:eastAsia="ru-RU"/>
          <w14:ligatures w14:val="none"/>
        </w:rPr>
        <w:t>Холостяков</w:t>
      </w:r>
      <w:r>
        <w:rPr>
          <w:rFonts w:eastAsia="Times New Roman" w:cs="Arial" w:ascii="Arial" w:hAnsi="Arial"/>
          <w:color w:val="000000"/>
          <w:kern w:val="0"/>
          <w:sz w:val="20"/>
          <w:szCs w:val="20"/>
          <w:lang w:eastAsia="ru-RU"/>
          <w14:ligatures w14:val="none"/>
        </w:rPr>
        <w:t> Ю.В.Холостяков</w:t>
      </w:r>
    </w:p>
    <w:p>
      <w:pPr>
        <w:pStyle w:val="Normal"/>
        <w:bidi w:val="0"/>
        <w:spacing w:before="0" w:after="0"/>
        <w:jc w:val="both"/>
        <w:rPr>
          <w:rFonts w:ascii="Arial" w:hAnsi="Arial" w:eastAsia="Times New Roman" w:cs="Arial"/>
          <w:i/>
          <w:i/>
          <w:iCs/>
          <w:color w:val="000000"/>
          <w:kern w:val="0"/>
          <w:sz w:val="14"/>
          <w:szCs w:val="14"/>
          <w:lang w:eastAsia="ru-RU"/>
          <w14:ligatures w14:val="none"/>
        </w:rPr>
      </w:pPr>
      <w:r>
        <w:rPr>
          <w:rFonts w:eastAsia="Times New Roman" w:cs="Arial" w:ascii="Arial" w:hAnsi="Arial"/>
          <w:i/>
          <w:iCs/>
          <w:color w:val="000000"/>
          <w:kern w:val="0"/>
          <w:sz w:val="20"/>
          <w:szCs w:val="20"/>
          <w:lang w:eastAsia="ru-RU"/>
          <w14:ligatures w14:val="none"/>
        </w:rPr>
        <w:t>18.05.2026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Mistr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LibreOffice/24.2.1.2$Windows_X86_64 LibreOffice_project/db4def46b0453cc22e2d0305797cf981b68ef5ac</Application>
  <AppVersion>15.0000</AppVersion>
  <Pages>2</Pages>
  <Words>649</Words>
  <Characters>4868</Characters>
  <CharactersWithSpaces>5471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2026-05-15T12:29:03Z</dcterms:created>
  <dc:creator/>
  <dc:description/>
  <dc:language>ru-RU</dc:language>
  <cp:lastModifiedBy/>
  <dcterms:modified xsi:type="dcterms:W3CDTF">2026-05-15T12:29:22Z</dcterms:modified>
  <cp:revision>1</cp:revision>
  <dc:subject/>
  <dc:title/>
</cp:coreProperties>
</file>