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6376" w:type="dxa"/>
        <w:jc w:val="left"/>
        <w:tblInd w:w="0" w:type="dxa"/>
        <w:tblLayout w:type="fixed"/>
        <w:tblCellMar>
          <w:top w:w="0" w:type="dxa"/>
          <w:left w:w="0" w:type="dxa"/>
          <w:bottom w:w="45" w:type="dxa"/>
          <w:right w:w="0" w:type="dxa"/>
        </w:tblCellMar>
        <w:tblLook w:firstRow="1" w:noVBand="1" w:lastRow="0" w:firstColumn="1" w:lastColumn="0" w:noHBand="0" w:val="04a0"/>
      </w:tblPr>
      <w:tblGrid>
        <w:gridCol w:w="3244"/>
        <w:gridCol w:w="3131"/>
      </w:tblGrid>
      <w:tr>
        <w:trPr/>
        <w:tc>
          <w:tcPr>
            <w:tcW w:w="3244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Serif" w:hAnsi="PT Serif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PT Serif" w:hAnsi="PT Serif"/>
                <w:color w:val="000000"/>
                <w:sz w:val="20"/>
                <w:szCs w:val="20"/>
                <w:lang w:eastAsia="ru-RU"/>
              </w:rPr>
              <w:t>Таварыства з абмежаванай адказнасцю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Serif" w:hAnsi="PT Serif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PT Serif" w:hAnsi="PT Serif"/>
                <w:color w:val="000000"/>
                <w:sz w:val="20"/>
                <w:szCs w:val="20"/>
                <w:lang w:eastAsia="ru-RU"/>
              </w:rPr>
              <w:t>«Радуга»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Serif" w:hAnsi="PT Serif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PT Serif" w:hAnsi="PT Serif"/>
                <w:color w:val="000000"/>
                <w:sz w:val="20"/>
                <w:szCs w:val="20"/>
                <w:lang w:eastAsia="ru-RU"/>
              </w:rPr>
              <w:t>(ТАА «Радуга»)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Serif" w:hAnsi="PT Serif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PT Serif" w:hAnsi="PT Serif"/>
                <w:color w:val="000000"/>
                <w:sz w:val="20"/>
                <w:szCs w:val="20"/>
                <w:lang w:eastAsia="ru-RU"/>
              </w:rPr>
              <w:t>вул. Маякоўскага, 154,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Serif" w:hAnsi="PT Serif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PT Serif" w:hAnsi="PT Serif"/>
                <w:color w:val="000000"/>
                <w:sz w:val="20"/>
                <w:szCs w:val="20"/>
                <w:lang w:eastAsia="ru-RU"/>
              </w:rPr>
              <w:t>220028, г. Мінск,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Serif" w:hAnsi="PT Serif" w:eastAsia="Times New Roman" w:cs="Times New Roman"/>
                <w:color w:val="000000"/>
                <w:sz w:val="14"/>
                <w:szCs w:val="14"/>
                <w:lang w:val="en-US" w:eastAsia="ru-RU"/>
              </w:rPr>
            </w:pPr>
            <w:r>
              <w:rPr>
                <w:rFonts w:eastAsia="Times New Roman" w:cs="Times New Roman" w:ascii="PT Serif" w:hAnsi="PT Serif"/>
                <w:color w:val="000000"/>
                <w:sz w:val="20"/>
                <w:szCs w:val="20"/>
                <w:lang w:eastAsia="ru-RU"/>
              </w:rPr>
              <w:t>тэл</w:t>
            </w:r>
            <w:r>
              <w:rPr>
                <w:rFonts w:eastAsia="Times New Roman" w:cs="Times New Roman" w:ascii="PT Serif" w:hAnsi="PT Serif"/>
                <w:color w:val="000000"/>
                <w:sz w:val="20"/>
                <w:szCs w:val="20"/>
                <w:lang w:val="en-US" w:eastAsia="ru-RU"/>
              </w:rPr>
              <w:t>./</w:t>
            </w:r>
            <w:r>
              <w:rPr>
                <w:rFonts w:eastAsia="Times New Roman" w:cs="Times New Roman" w:ascii="PT Serif" w:hAnsi="PT Serif"/>
                <w:color w:val="000000"/>
                <w:sz w:val="20"/>
                <w:szCs w:val="20"/>
                <w:lang w:eastAsia="ru-RU"/>
              </w:rPr>
              <w:t>факс</w:t>
            </w:r>
            <w:r>
              <w:rPr>
                <w:rFonts w:eastAsia="Times New Roman" w:cs="Times New Roman" w:ascii="PT Serif" w:hAnsi="PT Serif"/>
                <w:color w:val="000000"/>
                <w:sz w:val="20"/>
                <w:szCs w:val="20"/>
                <w:lang w:val="en-US" w:eastAsia="ru-RU"/>
              </w:rPr>
              <w:t xml:space="preserve"> (017) 333 44 55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Serif" w:hAnsi="PT Serif" w:eastAsia="Times New Roman" w:cs="Times New Roman"/>
                <w:color w:val="000000"/>
                <w:sz w:val="14"/>
                <w:szCs w:val="14"/>
                <w:lang w:val="en-US" w:eastAsia="ru-RU"/>
              </w:rPr>
            </w:pPr>
            <w:r>
              <w:rPr>
                <w:rFonts w:eastAsia="Times New Roman" w:cs="Times New Roman" w:ascii="PT Serif" w:hAnsi="PT Serif"/>
                <w:color w:val="000000"/>
                <w:sz w:val="20"/>
                <w:szCs w:val="20"/>
                <w:lang w:val="en-US" w:eastAsia="ru-RU"/>
              </w:rPr>
              <w:t>e-mail: mail@mail.by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Serif" w:hAnsi="PT Serif" w:eastAsia="Times New Roman" w:cs="Times New Roman"/>
                <w:color w:val="000000"/>
                <w:sz w:val="14"/>
                <w:szCs w:val="14"/>
                <w:lang w:val="en-US" w:eastAsia="ru-RU"/>
              </w:rPr>
            </w:pPr>
            <w:r>
              <w:rPr>
                <w:rFonts w:eastAsia="Times New Roman" w:cs="Times New Roman" w:ascii="PT Serif" w:hAnsi="PT Serif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eastAsia="Times New Roman" w:cs="Times New Roman" w:ascii="PT Serif" w:hAnsi="PT Serif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eastAsia="Times New Roman" w:cs="Times New Roman" w:ascii="PT Serif" w:hAnsi="PT Serif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eastAsia="Times New Roman" w:cs="Times New Roman" w:ascii="PT Serif" w:hAnsi="PT Serif"/>
                <w:color w:val="000000"/>
                <w:sz w:val="20"/>
                <w:szCs w:val="20"/>
                <w:lang w:val="en-US" w:eastAsia="ru-RU"/>
              </w:rPr>
              <w:t>. № BY27BLBB30120171117110001001,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Serif" w:hAnsi="PT Serif" w:eastAsia="Times New Roman" w:cs="Times New Roman"/>
                <w:color w:val="000000"/>
                <w:sz w:val="14"/>
                <w:szCs w:val="14"/>
                <w:lang w:val="en-US" w:eastAsia="ru-RU"/>
              </w:rPr>
            </w:pPr>
            <w:r>
              <w:rPr>
                <w:rFonts w:eastAsia="Times New Roman" w:cs="Times New Roman" w:ascii="PT Serif" w:hAnsi="PT Serif"/>
                <w:color w:val="000000"/>
                <w:sz w:val="20"/>
                <w:szCs w:val="20"/>
                <w:lang w:eastAsia="ru-RU"/>
              </w:rPr>
              <w:t>у</w:t>
            </w:r>
            <w:r>
              <w:rPr>
                <w:rFonts w:eastAsia="Times New Roman" w:cs="Times New Roman" w:ascii="PT Serif" w:hAnsi="PT Serif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PT Serif" w:hAnsi="PT Serif"/>
                <w:color w:val="000000"/>
                <w:sz w:val="20"/>
                <w:szCs w:val="20"/>
                <w:lang w:eastAsia="ru-RU"/>
              </w:rPr>
              <w:t>ААТ</w:t>
            </w:r>
            <w:r>
              <w:rPr>
                <w:rFonts w:eastAsia="Times New Roman" w:cs="Times New Roman" w:ascii="PT Serif" w:hAnsi="PT Serif"/>
                <w:color w:val="000000"/>
                <w:sz w:val="20"/>
                <w:szCs w:val="20"/>
                <w:lang w:val="en-US" w:eastAsia="ru-RU"/>
              </w:rPr>
              <w:t xml:space="preserve"> «</w:t>
            </w:r>
            <w:r>
              <w:rPr>
                <w:rFonts w:eastAsia="Times New Roman" w:cs="Times New Roman" w:ascii="PT Serif" w:hAnsi="PT Serif"/>
                <w:color w:val="000000"/>
                <w:sz w:val="20"/>
                <w:szCs w:val="20"/>
                <w:lang w:eastAsia="ru-RU"/>
              </w:rPr>
              <w:t>Белінвестбанк</w:t>
            </w:r>
            <w:r>
              <w:rPr>
                <w:rFonts w:eastAsia="Times New Roman" w:cs="Times New Roman" w:ascii="PT Serif" w:hAnsi="PT Serif"/>
                <w:color w:val="000000"/>
                <w:sz w:val="20"/>
                <w:szCs w:val="20"/>
                <w:lang w:val="en-US" w:eastAsia="ru-RU"/>
              </w:rPr>
              <w:t xml:space="preserve">» </w:t>
            </w:r>
            <w:r>
              <w:rPr>
                <w:rFonts w:eastAsia="Times New Roman" w:cs="Times New Roman" w:ascii="PT Serif" w:hAnsi="PT Serif"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eastAsia="Times New Roman" w:cs="Times New Roman" w:ascii="PT Serif" w:hAnsi="PT Serif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r>
              <w:rPr>
                <w:rFonts w:eastAsia="Times New Roman" w:cs="Times New Roman" w:ascii="PT Serif" w:hAnsi="PT Serif"/>
                <w:color w:val="000000"/>
                <w:sz w:val="20"/>
                <w:szCs w:val="20"/>
                <w:lang w:eastAsia="ru-RU"/>
              </w:rPr>
              <w:t>Мінска</w:t>
            </w:r>
            <w:r>
              <w:rPr>
                <w:rFonts w:eastAsia="Times New Roman" w:cs="Times New Roman" w:ascii="PT Serif" w:hAnsi="PT Serif"/>
                <w:color w:val="000000"/>
                <w:sz w:val="20"/>
                <w:szCs w:val="20"/>
                <w:lang w:val="en-US" w:eastAsia="ru-RU"/>
              </w:rPr>
              <w:t>,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Serif" w:hAnsi="PT Serif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PT Serif" w:hAnsi="PT Serif"/>
                <w:color w:val="000000"/>
                <w:sz w:val="20"/>
                <w:szCs w:val="20"/>
                <w:lang w:eastAsia="ru-RU"/>
              </w:rPr>
              <w:t>BIC BLBBBY2X, УНП 171117110</w:t>
            </w:r>
          </w:p>
        </w:tc>
        <w:tc>
          <w:tcPr>
            <w:tcW w:w="3131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Serif" w:hAnsi="PT Serif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PT Serif" w:hAnsi="PT Serif"/>
                <w:color w:val="000000"/>
                <w:sz w:val="20"/>
                <w:szCs w:val="20"/>
                <w:lang w:eastAsia="ru-RU"/>
              </w:rPr>
              <w:t>Общество с ограниченной ответственностью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Serif" w:hAnsi="PT Serif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PT Serif" w:hAnsi="PT Serif"/>
                <w:color w:val="000000"/>
                <w:sz w:val="20"/>
                <w:szCs w:val="20"/>
                <w:lang w:eastAsia="ru-RU"/>
              </w:rPr>
              <w:t>«Радуга»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Serif" w:hAnsi="PT Serif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PT Serif" w:hAnsi="PT Serif"/>
                <w:color w:val="000000"/>
                <w:sz w:val="20"/>
                <w:szCs w:val="20"/>
                <w:lang w:eastAsia="ru-RU"/>
              </w:rPr>
              <w:t>(ООО «Радуга»)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Serif" w:hAnsi="PT Serif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PT Serif" w:hAnsi="PT Serif"/>
                <w:color w:val="000000"/>
                <w:sz w:val="20"/>
                <w:szCs w:val="20"/>
                <w:lang w:eastAsia="ru-RU"/>
              </w:rPr>
              <w:t>ул. Маяковского, 154,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Serif" w:hAnsi="PT Serif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PT Serif" w:hAnsi="PT Serif"/>
                <w:color w:val="000000"/>
                <w:sz w:val="20"/>
                <w:szCs w:val="20"/>
                <w:lang w:eastAsia="ru-RU"/>
              </w:rPr>
              <w:t>220028, г. Минск,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Serif" w:hAnsi="PT Serif" w:eastAsia="Times New Roman" w:cs="Times New Roman"/>
                <w:color w:val="000000"/>
                <w:sz w:val="14"/>
                <w:szCs w:val="14"/>
                <w:lang w:val="en-US" w:eastAsia="ru-RU"/>
              </w:rPr>
            </w:pPr>
            <w:r>
              <w:rPr>
                <w:rFonts w:eastAsia="Times New Roman" w:cs="Times New Roman" w:ascii="PT Serif" w:hAnsi="PT Serif"/>
                <w:color w:val="000000"/>
                <w:sz w:val="20"/>
                <w:szCs w:val="20"/>
                <w:lang w:eastAsia="ru-RU"/>
              </w:rPr>
              <w:t>тел</w:t>
            </w:r>
            <w:r>
              <w:rPr>
                <w:rFonts w:eastAsia="Times New Roman" w:cs="Times New Roman" w:ascii="PT Serif" w:hAnsi="PT Serif"/>
                <w:color w:val="000000"/>
                <w:sz w:val="20"/>
                <w:szCs w:val="20"/>
                <w:lang w:val="en-US" w:eastAsia="ru-RU"/>
              </w:rPr>
              <w:t>./</w:t>
            </w:r>
            <w:r>
              <w:rPr>
                <w:rFonts w:eastAsia="Times New Roman" w:cs="Times New Roman" w:ascii="PT Serif" w:hAnsi="PT Serif"/>
                <w:color w:val="000000"/>
                <w:sz w:val="20"/>
                <w:szCs w:val="20"/>
                <w:lang w:eastAsia="ru-RU"/>
              </w:rPr>
              <w:t>факс</w:t>
            </w:r>
            <w:r>
              <w:rPr>
                <w:rFonts w:eastAsia="Times New Roman" w:cs="Times New Roman" w:ascii="PT Serif" w:hAnsi="PT Serif"/>
                <w:color w:val="000000"/>
                <w:sz w:val="20"/>
                <w:szCs w:val="20"/>
                <w:lang w:val="en-US" w:eastAsia="ru-RU"/>
              </w:rPr>
              <w:t xml:space="preserve"> (017) 333 44 55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Serif" w:hAnsi="PT Serif" w:eastAsia="Times New Roman" w:cs="Times New Roman"/>
                <w:color w:val="000000"/>
                <w:sz w:val="14"/>
                <w:szCs w:val="14"/>
                <w:lang w:val="en-US" w:eastAsia="ru-RU"/>
              </w:rPr>
            </w:pPr>
            <w:r>
              <w:rPr>
                <w:rFonts w:eastAsia="Times New Roman" w:cs="Times New Roman" w:ascii="PT Serif" w:hAnsi="PT Serif"/>
                <w:color w:val="000000"/>
                <w:sz w:val="20"/>
                <w:szCs w:val="20"/>
                <w:lang w:val="en-US" w:eastAsia="ru-RU"/>
              </w:rPr>
              <w:t>e-mail: mail@mail.by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Serif" w:hAnsi="PT Serif" w:eastAsia="Times New Roman" w:cs="Times New Roman"/>
                <w:color w:val="000000"/>
                <w:sz w:val="14"/>
                <w:szCs w:val="14"/>
                <w:lang w:val="en-US" w:eastAsia="ru-RU"/>
              </w:rPr>
            </w:pPr>
            <w:r>
              <w:rPr>
                <w:rFonts w:eastAsia="Times New Roman" w:cs="Times New Roman" w:ascii="PT Serif" w:hAnsi="PT Serif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eastAsia="Times New Roman" w:cs="Times New Roman" w:ascii="PT Serif" w:hAnsi="PT Serif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eastAsia="Times New Roman" w:cs="Times New Roman" w:ascii="PT Serif" w:hAnsi="PT Serif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eastAsia="Times New Roman" w:cs="Times New Roman" w:ascii="PT Serif" w:hAnsi="PT Serif"/>
                <w:color w:val="000000"/>
                <w:sz w:val="20"/>
                <w:szCs w:val="20"/>
                <w:lang w:val="en-US" w:eastAsia="ru-RU"/>
              </w:rPr>
              <w:t>. № BY27BLBB30120171117110001001,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Serif" w:hAnsi="PT Serif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PT Serif" w:hAnsi="PT Serif"/>
                <w:color w:val="000000"/>
                <w:sz w:val="20"/>
                <w:szCs w:val="20"/>
                <w:lang w:eastAsia="ru-RU"/>
              </w:rPr>
              <w:t>в ОАО «Белинвестбанк» г. Минска,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PT Serif" w:hAnsi="PT Serif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PT Serif" w:hAnsi="PT Serif"/>
                <w:color w:val="000000"/>
                <w:sz w:val="20"/>
                <w:szCs w:val="20"/>
                <w:lang w:eastAsia="ru-RU"/>
              </w:rPr>
              <w:t>BIC BLBBBY2X, УНП 171117110</w:t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i/>
          <w:i/>
          <w:iCs/>
          <w:color w:val="000000"/>
          <w:sz w:val="14"/>
          <w:szCs w:val="14"/>
          <w:u w:val="single"/>
          <w:lang w:eastAsia="ru-RU"/>
        </w:rPr>
      </w:pPr>
      <w:r>
        <w:rPr>
          <w:rFonts w:eastAsia="Times New Roman" w:cs="Times New Roman" w:ascii="PT Serif" w:hAnsi="PT Serif"/>
          <w:i/>
          <w:iCs/>
          <w:color w:val="000000"/>
          <w:sz w:val="20"/>
          <w:szCs w:val="20"/>
          <w:u w:val="single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i/>
          <w:iCs/>
          <w:color w:val="000000"/>
          <w:sz w:val="20"/>
          <w:szCs w:val="20"/>
          <w:u w:val="single"/>
          <w:lang w:eastAsia="ru-RU"/>
        </w:rPr>
        <w:t>07.10.2024</w:t>
      </w: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 № </w:t>
      </w:r>
      <w:r>
        <w:rPr>
          <w:rFonts w:eastAsia="Times New Roman" w:cs="Times New Roman" w:ascii="PT Serif" w:hAnsi="PT Serif"/>
          <w:i/>
          <w:iCs/>
          <w:color w:val="000000"/>
          <w:sz w:val="20"/>
          <w:szCs w:val="20"/>
          <w:u w:val="single"/>
          <w:lang w:eastAsia="ru-RU"/>
        </w:rPr>
        <w:t>04-06/51</w:t>
      </w: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ab/>
        <w:tab/>
        <w:tab/>
        <w:t>Директору ООО «Часы и Ко»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На № ______ ад _______</w:t>
        <w:tab/>
        <w:tab/>
        <w:tab/>
        <w:tab/>
      </w:r>
      <w:r>
        <w:rPr>
          <w:rFonts w:eastAsia="Times New Roman" w:cs="Times New Roman" w:ascii="PT Serif" w:hAnsi="PT Serif"/>
          <w:color w:val="000000"/>
          <w:position w:val="11"/>
          <w:sz w:val="20"/>
          <w:szCs w:val="20"/>
          <w:lang w:eastAsia="ru-RU"/>
        </w:rPr>
        <w:t>Гласовскому И.С.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О рекомендации Красновой Т.И.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Краснова Татьяна Ивановна работала в обществе с ограниченной ответственностью «Радуга» с 18.10.2021 по 31.07.2024 секретарем приемной. За период работы выполняла должностные обязанности на высоком профессиональном уровне.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В круг должностных обязанностей Красновой Т.И. входило ведение делопроизводства; подготовка документов и материалов, необходимых для работы руководителя; составление писем, запросов, других документов, подготовка ответов авторам писем по поручению руководителя; выполнение работы по подготовке заседаний и совещаний, проводимых руководителем; обеспечение рабочего места руководителя необходимыми средствами организационной техники, канцелярскими принадлежностями, создание условий, способствующих его эффективной работе; организация приема посетителей, содействие оперативности рассмотрения просьб и предложений работников; формирование дел в соответствии с утвержденной номенклатурой, обеспечение их сохранности и сдача в установленные сроки в архив и др.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Татьяна Ивановна имеет глубокие знания по вопросам архивного дела и делопроизводства, этики и эстетики, правил делового общения, организации труда и управления и др.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В работе Татьяна Ивановна показала высокий уровень исполнительской и трудовой дисциплины. С коллегами по работе тактична и вежлива.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Рекомендуем Краснову Т.И. для трудоустройства на должность, аналогичную ранее занимаемой в нашей организации.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Директор общества</w:t>
        <w:tab/>
        <w:tab/>
        <w:tab/>
      </w:r>
      <w:r>
        <w:rPr>
          <w:rFonts w:eastAsia="Times New Roman" w:cs="Times New Roman" w:ascii="Pushkin" w:hAnsi="Pushkin"/>
          <w:color w:val="000000"/>
          <w:sz w:val="20"/>
          <w:szCs w:val="20"/>
          <w:lang w:eastAsia="ru-RU"/>
        </w:rPr>
        <w:t>Коробов</w:t>
      </w: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ab/>
        <w:tab/>
        <w:tab/>
        <w:t>В.К.Коробов</w:t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2"/>
          <w:szCs w:val="12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2"/>
          <w:szCs w:val="12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Serif" w:hAnsi="PT Serif" w:eastAsia="Times New Roman" w:cs="Times New Roman"/>
          <w:color w:val="000000"/>
          <w:sz w:val="12"/>
          <w:szCs w:val="12"/>
          <w:lang w:eastAsia="ru-RU"/>
        </w:rPr>
      </w:pPr>
      <w:r>
        <w:rPr>
          <w:rFonts w:eastAsia="Times New Roman" w:cs="Times New Roman" w:ascii="PT Serif" w:hAnsi="PT Serif"/>
          <w:color w:val="000000"/>
          <w:sz w:val="20"/>
          <w:szCs w:val="20"/>
          <w:lang w:eastAsia="ru-RU"/>
        </w:rPr>
        <w:t>Китова 333 44 77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Serif">
    <w:charset w:val="cc"/>
    <w:family w:val="roman"/>
    <w:pitch w:val="variable"/>
  </w:font>
  <w:font w:name="Pushki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254</Words>
  <Characters>1802</Characters>
  <CharactersWithSpaces>2035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2024-10-06T16:05:05Z</dcterms:created>
  <dc:creator/>
  <dc:description/>
  <dc:language>ru-RU</dc:language>
  <cp:lastModifiedBy/>
  <dcterms:modified xsi:type="dcterms:W3CDTF">2024-10-06T16:05:30Z</dcterms:modified>
  <cp:revision>1</cp:revision>
  <dc:subject/>
  <dc:title/>
</cp:coreProperties>
</file>