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Унитарное предприятие «Ветер»</w:t>
        <w:tab/>
        <w:tab/>
        <w:tab/>
        <w:t>УТВЕРЖДАЮ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(УП «Ветер»)</w:t>
        <w:tab/>
        <w:tab/>
        <w:tab/>
        <w:tab/>
        <w:tab/>
      </w:r>
      <w:r>
        <w:rPr>
          <w:rFonts w:eastAsia="Times New Roman" w:cs="Calibri" w:ascii="PT Serif" w:hAnsi="PT Serif"/>
          <w:color w:val="000000"/>
          <w:position w:val="-11"/>
          <w:sz w:val="20"/>
          <w:szCs w:val="20"/>
          <w:lang w:eastAsia="ru-RU"/>
        </w:rPr>
        <w:t>Директор УП «Ветер»</w:t>
      </w:r>
    </w:p>
    <w:p>
      <w:pPr>
        <w:pStyle w:val="Normal"/>
        <w:bidi w:val="0"/>
        <w:spacing w:lineRule="auto" w:line="36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Турчин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А.Г.Турчин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ПОЛОЖЕНИЕ</w:t>
        <w:tab/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наставничестве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1. Общие положения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1.1. Наставничество является неотъемлемым элементом кадровой политики, средством воспитания и обучения молодых работников, принятых в УП «Ветер» (далее — предприятие), после окончания учреждения образования, их вхождения в трудовой коллектив.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1.2. Цель наставничества — повышение профессионального мастерства молодых специалистов в первые годы их работы, помощь в овладении нормами корпоративной культуры, деловой этики, привлечение к участию в общественной жизни, содействие в приобретении или совершенствовании профессиональных теоретических и практических знаний и умений.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1.3. При необходимости наставничеством могут быть охвачены принятые на работу сотрудники без опыта либо уже имеющие опыт работы специалисты с целью изучения специфики новой работы и адаптации в коллективе.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1.4. Наставником может быть линейный руководитель или опытный специалист соответствующего профиля со стажем работы не менее 7 лет. Сотрудников, имеющих дисциплинарные взыскания, привлекать к наставнической работе на период действия данного взыскания не рекомендуется.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1.5. Кандидатуры наставников определяются руководителем структурного подразделения совместно с кадровой службой предприятия в соответствии с уровнем профессионализма, высокой квалификацией и особыми личностными качествами: позитивным стилем общения и мировосприятия, педагогическими навыками, умением решать проблемы, способностью выделять приоритеты, с личным влиянием и авторитетом среди коллег.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1.6. Наставник назначается приказом руководителя предприятия и на основании добровольного согласия сторон. Сроки наставничества устанавливаются индивидуально до трех месяцев. При необходимости сроки наставничества могут быть продлены до двух лет. За наставником закрепляется не более двух молодых специалистов.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1.7. Ответственность за организацию наставничества в структурном подразделении несет его руководитель.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1.8. Руководитель структурного подразделения утверждает индивидуальный план наставничества, проводит инструктаж наставников и молодых специалистов, создает необходимые условия для совместной работы молодого специалиста с закрепленным за ним наставником.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1.9. Критериями соответствия роли наставника следует считать: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передачу знаний и опыта в профессиональной деятельности;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умение выявить и оценить качества личности наставляемого, которые нуждаются в развитии;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готовность оказать помощь и поддержку в адаптации к производственной среде;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способность применять современные подходы и новые формы обучения;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служить положительным примером в профессии и общении.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1.10. На весь период наставничества между наставником и молодым специалистом заключается соглашение о безусловном выполнении обязанностей обеими сторонами.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1.11. Наставник составляет план и проводит оценку эффективности работы молодого специалиста.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1.12. Молодой специалист выполняет план своей работы, готовит ежеквартальные и годовые отчеты.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1.13. Администрация по представлению руководителя структурного подразделения и кадровой службы поощряет морально и материально наставников за проводимую ими успешную наставническую работу с молодыми специалистами.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1.14. Руководитель структурного подразделения, линейные руководители, кадровая служба предприятия содействуют всеми средствами в повышении профессионального уровня молодого специалиста и направляют усилия на профессиональное, служебное и общественное продвижение работника.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2. Цели наставничества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2.1. Подготовить молодых специалистов к самостоятельной работе по специальности и профессии.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2.2. Повысить профессиональный уровень специалистов, их теоретических знаний и практических навыков.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2.3. Воспитать настоящего специалиста, верного своей профессии.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2.4. Сохранить преемственность между поколениями работников, передачу опыта, традиций, взаимную поддержку и стабильность кадрового потенциала в коллективах.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3. Задачи и направления работы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3.1. Четкая организация и систематическое проведение работы по оказанию помощи молодым специалистам в овладении профессией, нормами деловой этики, повышению общеобразовательного и культурного уровня, привлечению к участию в общественной жизни предприятия, приобретению индивидуальных знаний, умений и навыков.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3.2. Воспитание на примерах работы лучших работников предприятия, достигших высоких производственных показателей.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3.3. Ознакомление с историей компании, спецификой работы по специальности, этапами его деятельности.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3.4. Привлечение молодых специалистов к организации и проведению трудовых корпоративных праздников (посвящение в профессию, первый рабочий день, чествование передовиков и ветеранов производства).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3.5. Использование личного примера наставника в труде и воспитании молодых специалистов.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3.6. Общение во внерабочее время, ознакомление с условиями быта и оказание моральной поддержки и содействия молодому специалисту в решении сложных для него непроизводственных проблем.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3.7. Вовлечение молодых специалистов в выполнение научно-практической работы, техническое творчество, рационализаторское движение.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3.8. Формирование у молодых специалистов высокой ответственности за выполняемую работу, стремления к постоянному совершенствованию, изучению и внедрению в практику новых современных методов и технологий.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3.9. Постоянное совершенствование форм и методов наставничества.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3.10. Изучение и внедрение передового опыта наставничества других организаций региона и отрасли.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3.11. Ведение установленной документации (планов, дневника наставника и др.).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3.12. Подведение итогов работы по наставничеству ежеквартально и за соответствующий год.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3.13. Подготовка наставником и молодым специалистом в течение 10 календарных дней по окончании срока наставничества, установленного организационно-распорядительным документом за подписью руководителя предприятия, отчета об итогах наставничества произвольной формы, который согласовывается с руководителем структурного подразделения и утверждается у заместителя генерального директора по кадрам предприятия либо у заместителя генерального директора, курирующего соответствующее направление деятельности молодого специалиста. При необходимости молодому специалисту, в 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3.14. Приобщение отчета об итогах наставничества после его рассмотрения к личному делу молодого специалиста, в отношении которого осуществлялось наставничество.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4. Обязанности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своей работе наставник руководствуется действующим законодательством Республики Беларусь, настоящим Положением о наставничестве, локальными правовыми актами предприятия, коллективным договором.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 Наставник обязан: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4.1.1. максимально индивидуализировать процесс обучения и воспитания молодого специалиста;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4.1.2. знакомить молодого специалиста с целями и задачами деятельности предприятия, производственными и социально-бытовыми условиями подразделения, основами корпоративной культуры, традициями в коллективе;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4.1.3. знакомить с требованиями по основной работе по специальности, охране труда и правилами внутреннего трудового распорядка, коллективным договором;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4.1.4. проводить необходимое обучение и контролировать выполняемую работу молодого специалиста, оказывать помощь, выявлять и совместно устранять допущенные ошибки;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4.1.5. просто и доступно обращать внимание молодого специалиста на проблемные для него вопросы и своевременно их устранять, поддерживать, помогать утвердиться в профессиональном мастерстве;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4.1.6. получить представление об отношении молодого специалиста к труду, дисциплине, самопознанию, самоконтролю и других его личностных способностях и развивать их;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4.1.7. представлять отчет о работе наставника ежеквартально и по итогам года ответственному лицу по структурному подразделению.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 Молодой специалист обязан: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4.2.1. выполнять правила внутреннего трудового распорядка предприятия и руководствоваться в работе должностной инструкцией, трудовым договором, коллективным договором, локальными правовыми актами предприятия и указаниями наставника;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4.2.2. в соответствии с поставленными задачами овладеть необходимыми профессиональными навыками, изучить положения Устава предприятия, получить и использовать в работе необходимую информацию о действующих законодательных и нормативных документах, регламентирующих деятельность предприятия и конкретного специалиста;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4.2.3. постоянно взаимодействовать со своим наставником, максимально использовать опыт и знания наставника для овладения профессией, ознакомления с особенностями работы в организации, уточнения неясных для себя вопросов производственной деятельности;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4.2.4. стремиться приобрести навыки и умения в профессиональном труде;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4.2.5. выступать с инициативами и занимать активную общественную позицию.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5. Права и ответственность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Права и ответственность наставников и молодых специалистов основываются на правах и ответственности работников предприятия, определенных законодательством Республики Беларусь, а также локальными правовыми актами предприятия и соответствующими должностными обязанностями.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5.1. Наставник имеет право: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5.1.1. согласовывать порядок при решении вопросов о выдвижении, перемещении, определении соответствия занимаемой должности молодого специалиста;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5.1.2. принимать участие в обсуждении вопросов, связанных со служебной деятельностью, вносить предложения заведующему отделением о поощрении молодого специалиста, применении мер воспитательного и дисциплинарного воздействия, а также по другим вопросам, требующим решения руководителей.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 Молодой специалист, в отношении которого осуществляется наставническая работа, имеет право: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5.2.1. пользоваться имеющейся в учреждении служебной, нормативной, учебно-методической документацией по вопросам служебной деятельности;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5.2.2. в индивидуальном порядке обращаться к наставнику за советом, помощью по вопросам, связанным со служебной деятельностью;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5.2.3. при невозможности установления личного контакта с наставником выходить с соответствующим ходатайством о его замене к руководителю структурного подразделения.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Начальник отдела кадров</w:t>
        <w:tab/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Калач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Л.А.Калач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  <w:tab/>
        <w:tab/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Лесников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А.Г.Лесников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31.07.2024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3</Pages>
  <Words>1157</Words>
  <Characters>9041</Characters>
  <CharactersWithSpaces>10142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2024-08-15T11:01:49Z</dcterms:created>
  <dc:creator/>
  <dc:description/>
  <dc:language>ru-RU</dc:language>
  <cp:lastModifiedBy/>
  <dcterms:modified xsi:type="dcterms:W3CDTF">2024-08-15T11:02:11Z</dcterms:modified>
  <cp:revision>1</cp:revision>
  <dc:subject/>
  <dc:title/>
</cp:coreProperties>
</file>