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Общество с ограниченной</w:t>
        <w:tab/>
        <w:tab/>
        <w:tab/>
        <w:t>УТВЕРЖДАЮ</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 xml:space="preserve">ответственностью «Эридан» </w:t>
        <w:tab/>
        <w:tab/>
        <w:tab/>
        <w:t>Директор ООО «Эридан»</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(ООО «Эридан») </w:t>
        <w:tab/>
        <w:tab/>
        <w:tab/>
        <w:tab/>
      </w:r>
      <w:r>
        <w:rPr>
          <w:rFonts w:eastAsia="Times New Roman" w:cs="Times New Roman"/>
          <w:i/>
          <w:color w:val="000000"/>
          <w:kern w:val="0"/>
          <w:sz w:val="20"/>
          <w:szCs w:val="20"/>
          <w:lang w:eastAsia="ru-RU"/>
          <w14:ligatures w14:val="none"/>
        </w:rPr>
        <w:t>Петрович</w:t>
      </w:r>
      <w:r>
        <w:rPr>
          <w:rFonts w:eastAsia="Times New Roman" w:cs="Arial" w:ascii="Arial" w:hAnsi="Arial"/>
          <w:color w:val="000000"/>
          <w:kern w:val="0"/>
          <w:sz w:val="20"/>
          <w:szCs w:val="20"/>
          <w:lang w:eastAsia="ru-RU"/>
          <w14:ligatures w14:val="none"/>
        </w:rPr>
        <w:t> А.Н.Петрович</w:t>
      </w:r>
    </w:p>
    <w:p>
      <w:pPr>
        <w:pStyle w:val="Normal"/>
        <w:bidi w:val="0"/>
        <w:spacing w:before="0" w:after="0"/>
        <w:ind w:firstLine="708" w:left="2832"/>
        <w:jc w:val="both"/>
        <w:rPr>
          <w:rFonts w:ascii="Arial" w:hAnsi="Arial" w:eastAsia="Times New Roman" w:cs="Arial"/>
          <w:color w:val="000000"/>
          <w:kern w:val="0"/>
          <w:sz w:val="14"/>
          <w:szCs w:val="14"/>
          <w:lang w:eastAsia="ru-RU"/>
          <w14:ligatures w14:val="none"/>
        </w:rPr>
      </w:pPr>
      <w:r>
        <w:rPr>
          <w:rFonts w:eastAsia="Times New Roman" w:cs="Arial" w:ascii="Arial" w:hAnsi="Arial"/>
          <w:i/>
          <w:iCs/>
          <w:color w:val="000000"/>
          <w:kern w:val="0"/>
          <w:sz w:val="20"/>
          <w:szCs w:val="20"/>
          <w:lang w:eastAsia="ru-RU"/>
          <w14:ligatures w14:val="none"/>
        </w:rPr>
        <w:t>01.10.2026</w:t>
      </w:r>
    </w:p>
    <w:p>
      <w:pPr>
        <w:pStyle w:val="Normal"/>
        <w:bidi w:val="0"/>
        <w:spacing w:lineRule="auto" w:line="360"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КОДЕКС</w:t>
      </w:r>
    </w:p>
    <w:p>
      <w:pPr>
        <w:pStyle w:val="Normal"/>
        <w:bidi w:val="0"/>
        <w:spacing w:lineRule="auto" w:line="360"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i/>
          <w:iCs/>
          <w:color w:val="000000"/>
          <w:kern w:val="0"/>
          <w:sz w:val="20"/>
          <w:szCs w:val="20"/>
          <w:lang w:eastAsia="ru-RU"/>
          <w14:ligatures w14:val="none"/>
        </w:rPr>
        <w:t>01.10.2026</w:t>
      </w:r>
      <w:r>
        <w:rPr>
          <w:rFonts w:eastAsia="Times New Roman" w:cs="Arial" w:ascii="Arial" w:hAnsi="Arial"/>
          <w:color w:val="000000"/>
          <w:kern w:val="0"/>
          <w:sz w:val="20"/>
          <w:szCs w:val="20"/>
          <w:lang w:eastAsia="ru-RU"/>
          <w14:ligatures w14:val="none"/>
        </w:rPr>
        <w:t> № </w:t>
      </w:r>
      <w:r>
        <w:rPr>
          <w:rFonts w:eastAsia="Times New Roman" w:cs="Arial" w:ascii="Arial" w:hAnsi="Arial"/>
          <w:i/>
          <w:iCs/>
          <w:color w:val="000000"/>
          <w:kern w:val="0"/>
          <w:sz w:val="20"/>
          <w:szCs w:val="20"/>
          <w:lang w:eastAsia="ru-RU"/>
          <w14:ligatures w14:val="none"/>
        </w:rPr>
        <w:t>1</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 Минск</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Корпоративной этики</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и должностного поведения работников</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1</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НАЗНАЧЕНИЕ И ОБЛАСТЬ ПРИМЕНЕНИЯ</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 Настоящий Кодекс корпоративной этики и должностного поведения работников (далее — Кодекс) представляет собой свод общих принципов, норм и правил профессиональной этики и внутрикорпоративного поведения, которым должны следовать все работники ООО «Эридан» (далее — общество) независимо от занимаемой ими должности, а также члены органов управления и контроля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 Положения настоящего Кодекса должны соблюдаться работниками общества не только в рабочее время, но и во время внерабочих мероприятий, затрагивающих интересы общества, или если работники воспринимаются третьими лицами в качестве представителей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 Настоящий Кодекс является внутренним документом общества и определяет основные нормы и правила индивидуального и коллективного поведения. Работники общества, а также члены его органов управления и контроля должны принимать все необходимые меры для соблюдения положений настоящего Кодекса.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 Настоящий Кодекс призван способствовать: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4.1. реализации стратегических целей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4.2. формированию в коллективе общества единых позитивных поведенческих установок, корпоративного духа;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4.3. укреплению авторитета общества, доверию участников, инвесторов, кредиторов и других заинтересованных лиц к обществу;</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4.4. развитию открытых и доверительных отношений организаций и граждан с обществом;</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4.5. повышению эффективности выполнения работниками общества своих должностных обязанностей;</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4.6. сохранению и преумножению технологического, производственного и научного потенциала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 Настоящий Кодекс имеет рекомендательный характер для физических лиц, работающих по гражданско-правовым договорам, заключенным с обществом.</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6. Настоящий Кодекс направлен на достижение стратегических целей, утвержденных распорядительными документами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7. Настоящий Кодекс разработан в соответствии с требованиями трудового законодательства и локальных правовых актов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8. Ответственность за разработку и актуализацию настоящего Кодекса несет юридический отдел общества.</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2</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ТЕРМИНЫ И ОПРЕДЕЛЕНИЯ</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 В настоящем Кодексе применены следующие термины с соответствующими определениями: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9.1. деловой этикет — правила поведения в профессиональных отношениях, основанные на соблюдении субординации, уважении к коллегам и деловым партнерам;</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9.2. деловые подарки — подарки, полученные работником от физических (юридических) лиц, осуществляющих дарение, исходя из должностного положения одаряемого или исполнения им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 а также цветов и ценных подарков, которые вручены в качестве поощрения (награды);</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9.3. деловые партнеры — клиенты, поставщики, а также иные третьи лица, с которыми установлены деловые отношения;</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9.4. корпоративная этика — совокупность поддерживаемых обществом ценностных представлений, принципов и этических норм поведения, которые принимаются и разделяются всеми работниками, задают общий тон их деятельности, а также определяют согласованность действий управленческого звена, структурных единиц и работников;</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9.5. конфликт интересов — ситуация, при которой личные интересы должностного лица общества, его супруга (супруги), близких родственников или свойственников влияют или могут повлиять на надлежащее исполнение должностным лицом своих трудовых обязанностей при принятии им решения или участии в принятии решения либо совершении других действий по работе;</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9.6. коррупция —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другими физическими лицами;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9.7. лица, находящиеся с работником общества в близком родстве (родители и дети, родные братья и сестры, деды, бабки и внуки) или свойстве (супруг и близкие родственники другого супруга);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9.8. непосредственная подчиненность — отношение между руководителями и работниками, при котором ближайший к подчиненному прямой руководитель обладает в отношении него властно-распорядительными полномочиями;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9.9. прямая подчиненность — отношение между руководителями и работниками, при котором руководитель обладает в отношении последних властно-распорядительными полномочиями, в том числе вправе отдавать им приказы, распоряжения, указания и поручения, обязательные для исполнения, принимать решения, влияющие на прием (увольнение), осуществлять оценку его профессиональных и личностных качеств, определять размер заработной платы, премии и иных вознаграждений;</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9.10. подарки — полученные в виде товаров, услуг, денег или денежных эквивалентов (например, чеков, подарочных сертификатов, акций) и все жесты деловой вежливости, знаки благодарности, скидки, одолжения, а также другие ценные вещи, за которые получатель не платит полную стоимость;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9.11. трудовая династия — группа работников производственного персонала общества, состоящих между собой в близком родстве или свойстве, численностью не менее трех человек, представляющих не менее двух поколений, характеризующаяся передачей навыков профессионального мастерства от старшего поколения младшему.</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3</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КОРПОРАТИВНЫЕ ЦЕННОСТИ</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10. Общество не отступает от своих ценностей ради получения прибыли, воспринимая их как связующее звено всех сфер деятельности, и ожидает того же от своих деловых партнеров. Дорожа корпоративными ценностями, общество поддерживает высокую корпоративную культуру.</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11. К корпоративным ценностям общества относятся:</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надежность;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человеческий ресурс;</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эффективность;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безопасность;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социальная ответственность.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12. Ключевым ресурсом деятельности общества являются его работники, благодаря которым общество создает, сохраняет и преумножает свои стоимость и авторитет в течение длительного срока. Достижение стратегических целей и задач общества в значительной степени зависит от профессионализма, добросовестности и безопасности трудовой деятельности его работников. Для общества ценен каждый работник независимо от его пола, возраста, цвета кожи, национальности и занимаемой должности. Поэтому всем работникам предоставляются равные возможности для успешной и эффективной работы, профессионального развития и карьерного роста. Общество руководствуется принципами честности и объективности при формировании кадрового (в том числе руководящего) состава. Работники назначаются или переводятся на вышестоящие должности только исходя из деловых качеств. В обществе приветствуются трудовые династии. Создаются благоприятные условия для их развития. Общество поддерживает преемственность поколений, поддерживая уважение к опыту ветеранов и обеспечивая передачу знаний и традиций молодым работникам, в том числе в рамках трудовых династий.</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13. Общество осознает свои обязанности перед участниками общества, инвесторами и партнерами, в связи с чем эффективность деятельности является его базовой ценностью. Общество стремится к непрерывному повышению прибыльности, чему способствуют стратегические инициативы органов управления и контроля, а также участников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14. Общество применяет строго регламентированный и взвешенный подход к реализации мер безопасности, осуществляет профилактику возможных правонарушений.</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15. Общество уделяет большое внимание вопросам экологии, охраны труда и реализации социальных программ.</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4</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ПРИНЦИПЫ КОРПОРАТИВНОГО ПОВЕДЕНИЯ РАБОТНИКОВ ОБЩЕСТВА</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16. К принципам корпоративного поведения работников общества относятся:</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профессионализм;</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добросовестность и ответственность;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взаимодействие и сотрудничество;</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имидж и репутация;</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конфиденциальность.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17. Работа в обществе предполагает применение профессиональных навыков и компетенций, формирование высокопрофессиональной производственной среды.</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18. Работники общества относятся к выполнению своих трудовых обязанностей максимально ответственно, не допуская проявлений халатности и ошибок. Каждый работник персонально отвечает за свои действия и решения и не вправе перекладывать свою ответственность на других работников. Каждый работник использует имеющиеся в его распоряжении ресурсы общества максимально эффективно, бережно и исключительно в рабочих целях.</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19. Взаимодействие с деловыми партнерами основывается на долгосрочном сотрудничестве в полном соответствии с корпоративными правилами. Общество заинтересовано во взаимовыгодном сотрудничестве. Во взаимодействии с обществом недопустимо злоупотребление доминирующим положением или проявление недобросовестной конкуренции.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20. Управленческие решения и действия работников общества должны быть направлены на поддержание позитивного имиджа общества, а также предотвращение ситуаций, когда действия работников могут негативно отразиться на деловой репутации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21. Работники общества обеспечивают защиту любой конфиденциальной информации (включая информацию, составляющую коммерческую тайну, и инсайдерскую информацию), потеря (утечка) которой может нанести обществу ущерб, с учетом требований законодательства о раскрытии информации. Нарушение режима коммерческой тайны влечет за собой дисциплинарную, гражданско-правовую, административную или уголовную ответственность в соответствии с законодательством Республики Беларусь.</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5</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ПРАВИЛА ДОЛЖНОСТНОГО ПОВЕДЕНИЯ</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22. Все работники должны сотрудничать на основе взаимного уважения, со вниманием относиться к праву на защиту частной жизни и человеческого достоинства. Уважительные отношения друг к другу, ценностям и традициям общества, его участникам и деловым партнерам позволяют сформировать открытую, справедливую и хорошую рабочую атмосферу.</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23. В обществе недопустимы нарушения производственно-технологической, исполнительской и трудовой дисциплины, а также этики, ставящие под угрозу надежность и безопасность работы, в том числе:</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несогласованные решения, ущемляющие интересы общества и (или) других работников;</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систематическое невыполнение и (или) некачественное выполнение трудовых обязанностей;</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разглашение конфиденциальной, инсайдерской или составляющей коммерческую тайну информации об обществе;</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пребывание на рабочем месте в состоянии алкогольного, наркотического или токсического опьянения;</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использование ненормативной лексики;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пренебрежение или умышленное невыполнение требований охраны труда;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любые формы дискриминации работников и неуважительное отношение к коллегам, деловым партнерам или конкурентам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24. Работники общества в процессе осуществления своей деятельности должны придерживаться стратегии полного неприятия коррупции, коммерческого подкупа, злоупотребления полномочиями, неконкурентного поведения, мошенничества и иных злоупотреблений в любых их формах и проявлениях. Работники общества обязаны:</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24.1. воздерживаться от совершения и (или) участия в совершении коррупционных и иных правонарушений в своих интересах или от имени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24.2. воздерживаться от поведения, которое может быть истолковано окружающими как готовность совершить коррупционные и иные правонарушения или участвовать в их совершении в своих интересах или от имени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24.3. незамедлительно информировать своего непосредственного руководителя о случаях склонения работника к совершению коррупционных и иных правонарушений.</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25. В обществе запрещаются преднамеренная фальсификация и (или) искажение представляемой органам власти и другим организациям информации, отчетов и иных документов. Не допускаются распространение недостоверной информации, сокрытие или искажение фактов, использование не по назначению сведений, полученных в ходе выполнения трудовых обязанностей, либо при взаимоотношениях со средствами массовой информации.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26. В целях предотвращения случаев использования инсайдерской информации работники общества не должны раскрывать ее до того момента, как эта информация будет публично раскрыта. Владея такой информацией, работники не должны передавать ее близким или любым другим лицам. Обязательства о неразглашении конфиденциальной информации должны выполняться и после завершения работы в обществе.</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27. Работник не должен использовать сеть Интернет и корпоративную почту в личных целях. Работнику общества запрещается размещать рабочие материалы и выступать в качестве представителя общества с заявлениями, комментариями, если это не входит в его должностные обязанности.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28. Работник не должен допускать публичные высказывания, суждения и оценки в отношении деятельности общества и его руководства, коллег и партнеров в средствах массовой информации, которые могут негативно повлиять на имидж и деловую репутацию общества. В случае обращения к нему представителей средств массовой информации работник общества должен незамедлительно сообщить об этом своему непосредственному руководителю.</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6</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ЭТИКА ПОВЕДЕНИЯ РУКОВОДИТЕЛЕЙ</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29. Должностные лица общества должны своим поведением на практике подавать пример этичного поведения, соблюдения требований антикоррупционного законодательства и внутренних документов, в том числе настоящего Кодекса.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30. При исполнении своих обязанностей руководители всех уровней управления должны:</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30.1. исходить из интересов общества, работать добросовестно, постоянно повышать профессионализм и компетентность;</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30.2. проявлять лидерские качества, являться образцом поведения, соблюдать деловую этику и общепринятые нормы и правила;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30.3. уважительно относиться к работникам, соблюдать их права, не допускать в своей управленческой практике использования методов, наносящих ущерб личному достоинству работников, и принимать обоснованные законные решения;</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30.4. в своей профессиональной деятельности следовать стандартам делового общения, поддерживать деловую репутацию и имидж общества при взаимодействии с деловыми партнерами и контрагентами;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30.5. действовать в соответствии со стратегическими и тактическими планами, а также решениями, принимаемыми органами управления обществом;</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30.6. не допускать участия общества в сомнительных операциях (сделках), способных нанести материальный либо репутационный ущерб обществу;</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30.7. принимать все необходимые меры по предотвращению и урегулированию конфликта интересов, возникшего у работников общества.</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7</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ВЗАИМОДЕЙСТВИЕ С УЧАСТНИКАМИ ОБЩЕСТВА</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31. Общество осуществляет свою деятельность с учетом интересов своих участников, стремится к поддержанию эффективного диалога с ними, основанного на общности целей общества и его участников.</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32. В целях обеспечения реальной возможности осуществления участниками общества своих прав общество регулярно и своевременно предоставляет своим участникам полную и достоверную информацию по различным вопросам, в том числе о деятельности общества, выплате дивидендов, повестке дня общего собрания участников, а также иным вопросам.</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33. При взаимодействии с участниками общество стремится к предупреждению либо справедливому урегулированию возможных корпоративных конфликтов между обществом и его участниками, при этом обеспечивая защиту прав участников, а также соблюдение требований законодательства и внутренних документов.</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34. Общество стремится к росту своей инвестиционной привлекательности за счет своей эффективной и результативной деятельности, а также повышения информационной прозрачности деятельности общества.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35. Основным фактором взаимодействия с инвесторами и партнерами является обеспечение своевременного раскрытия объективной, достоверной и непротиворечивой информации о деятельности общества в рамках реализации требований законодательства.</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8</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ПРОФИЛАКТИКА И ПРЕДУПРЕЖДЕНИЕ КОРРУПЦИИ</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36. Общество не приемлет любые формы коррупции, а также ожидает, что его деловые партнеры будут следовать этим же принципам. Работники общества обязаны уведомлять обо всех обращениях к ним в целях склонения к совершению коррупционных правонарушений. Общество реализует единую антикоррупционную политику, предусматривающую в числе прочих требований выполнение следующих правил:</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36.1. на территории Республики Беларусь и за рубежом работники общества соблюдают требования и ограничения, определенные в соответствии с законодательством о противодействии коррупции;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36.2. в обществе неприемлемы любые формы оказания незаконного влияния на решения государственных органов, в том числе взяточничество, предложение недопустимых подарков, трудоустройство родственников государственных служащих, благотворительная или спонсорская помощь по запросам государственных служащих соответствующих государственных органов;</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36.3. работники общества не должны предлагать, обещать, разрешать и передавать от имени или в интересах общества незаконное вознаграждение в любой форме какому-либо должностному лицу, лицу, выполняющему управленческие функции в коммерческой или иной организации, иностранному должностному лицу;</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36.4. работники общества не должны просить и принимать незаконное вознаграждение в любой форме от какой-либо организации, физических или должностных лиц.</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9</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ПОДАРКИ</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37. Получение работником подарка может быть негативно оценено со стороны других работников или иных лиц даже при отсутствии недобросовестности или неразумности в намерениях работника и дарителя.</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38. Подарки от контрагентов и партнеров лицам, состоящим с работником общества в близком родстве или свойстве, а также иным близким работника в соответствии с настоящим Кодексом считаются подарками работнику, за исключением случаев работы указанных лиц в компании контрагента или партнера. Работник общества обязан сообщать своему непосредственному руководителю о ставших известных ему случаях дарения контрагентами и партнерами общества лицам, состоящим с работником общества в близком родстве или свойстве, а также иным близким работника подарков не позднее трех рабочих дней со дня их получения.</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39. Работник общества не должен принимать подарки, связанные с исполнением им своих должностных обязанностей от организаций и физических лиц, в отношении которых работник принимает решения (совершает действия), способствующие получению указанными организациями и физическими лицами выгоды, в виде наличных или безналичных денежных средств, алкогольной продукции, ценных бумаг, ювелирных украшений и других предметов роскоши.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40. Ограничения на прием подарков, установленные настоящим Кодексом, не распространяются на следующие случаи: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40.1. получение в подарок от контрагентов и клиентов общества корпоративной сувенирной продукции (ручек, блокнотов, ежедневников и пр.);</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40.2. получение подарка в ходе официального или иного мероприятия (конференции, круглого стола), всем участникам которого вне зависимости от их организационной принадлежности были переданы одинаковые подарки.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41. Любые неразрешенные подарки должны отклоняться. В случае, если обычаи делового гостеприимства не допускают отклонения подарка, он подлежит приему с одновременной передачей своему непосредственному руководителю вопроса о дальнейшей судьбе указанного подарка.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42. При наличии сомнений относительно допустимости подарка или иных вопросов, касающихся порядка обращения с подарками, работник должен обратиться за разъяснениями к своему непосредственному руководителю.</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43. Работники общества обязаны уведомлять своего непосредственного руководителя в соответствии с локальными правовыми актами общества обо всех случаях получения делового подарка в связи с их должностным положением или исполнением ими трудовых (должностных) обязанностей.</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10</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КОРПОРАТИВНЫЙ ИМИДЖ</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44. Корпоративный имидж общества складывается в том числе из поведения и внешнего вида его работников, поэтому каждый работник должен соблюдать правила делового этикета, носить одежду, соответствующую обстоятельствам (деловую — в офисе, рабочую специальную одежду — на производстве).</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45. Традиционный деловой стиль одежды является обязательным стандартом внешнего вида (дресс-кодом) работника общества. Главное в деловом стиле — умеренность в деталях, гармоничное сочетание аксессуаров, одежды и обуви. Рабочие, а также руководители структурных подразделений и инженерно-технические работники, трудовые функции которых предполагают их местонахождение на производстве, получают специальную одежду. Для категорий работников, находящихся на производстве, ношение специальной одежды обязательно во все без исключения рабочие дни.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46. В структурных подразделениях контроль соблюдения данного положения возлагается на их руководителей. Это означает, что руководитель структурного подразделения имеет право тактично напомнить работнику о данных правилах.</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47. Недопустимы действия, способные причинить ущерб репутации общества и (или) репутации работников общества, в том числе пренебрежительное обращение с символикой общества и использование фирменной одежды и атрибутики неподобающим образом.</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11</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БЕЗОПАСНОСТЬ ТРУДА И ОХРАНА ЗДОРОВЬЯ РАБОТНИКОВ</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48. Общество стремится создать условия труда максимально безопасными для своих работников. Однако самые совершенные техника и оборудование не гарантируют безопасности труда и снижения аварийности, если работники сами не будут следовать принятым требованиям охраны труда. Поэтому одним из важных факторов снижения травматизма в обществе является распространение среди работников общества культуры строгого соблюдения правил техники безопасности.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49. Каждый работник должен понимать, что выполнение требований правил техники безопасности — это не просто следование регламенту, но и забота о своей жизни и здоровье коллег.</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50. Не только обязанностью, но и моральным долгом каждого работника является выполнение следующих правил:</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50.1. всегда соблюдать нормы безопасности и требования охраны труда;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50.2. требовать от своих коллег и подчиненных безусловного соблюдения норм безопасности и требований охраны труда.</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12</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ОХРАНА ОКРУЖАЮЩЕЙ СРЕДЫ</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51. Общество осознает всю степень ответственности перед нынешним и будущими поколениями за то воздействие, которое оказывает деятельность общества на окружающую среду.</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52. Общество последовательно внедряет технологии производственного процесса, в максимально возможной степени снижающие уровень негативного воздействия на окружающую среду и обеспечивающие минимальное потребление материальных и сырьевых ресурсов.</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13</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ОБЕСПЕЧЕНИЕ СОБЛЮДЕНИЯ ПОЛОЖЕНИЙ НАСТОЯЩЕГО КОДЕКСА</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53. Соблюдение положений настоящего Кодекса является неотъемлемой частью корпоративной культуры общества. Эффективность настоящего Кодекса зависит, в частности, от соблюдения его положений каждым и личной готовности работников общества остановить или предотвратить его нарушение.</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54. Настоящий Кодекс возлагает дополнительные обязательства на руководителей всех уровней. Руководители обязаны:</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54.1. следить за тем, чтобы подчиненные понимали требования, предъявленные в настоящем Кодексе;</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54.2. последовательно и настойчиво обеспечивать практическое применение положений настоящего Кодекса.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55. Если работник не знает, как повести себя в сложной ситуации, описанной в настоящем Кодексе, или столкнулся с ситуацией, связанной с нарушением изложенных в настоящем Кодексе правил, он может обратиться за консультацией, советом или помощью:</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55.1. к своему непосредственному руководителю;</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55.2. в юридический отдел;</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55.3. в отдел кадров.</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56. Обеспечение соблюдения требований настоящего Кодекса возлагается на Комиссию по соблюдению норм корпоративной этики и урегулированию конфликта интересов (далее — Комиссия), к ведению которой отнесены:</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56.1. разрешение возникающих в структурных подразделениях общества предконфликтных ситуаций, информация о которых поступила на рассмотрение Комиссии;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56.2. урегулирование конфликта интересов в отношении работников общества, членов Комиссии;</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56.3. рассмотрение фактов нарушения норм корпоративной этики и стандартов корпоративного поведения в обществе;</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56.4. иные вопросы, возникающие в соответствии с действующим в обществе Положением о Комиссии по соблюдению норм корпоративной этики и урегулированию конфликта интересов.</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ГЛАВА 14</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ОТВЕТСТВЕННОСТЬ</w:t>
      </w:r>
    </w:p>
    <w:p>
      <w:pPr>
        <w:pStyle w:val="Normal"/>
        <w:bidi w:val="0"/>
        <w:spacing w:before="0" w:after="0"/>
        <w:jc w:val="center"/>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57. Соблюдение работниками общества положений настоящего Кодекса является важным элементом успешной реализации стратегических целей общества и объективной оценки личностных и профессионально-деловых качеств самих работников, влияет на принятие решений о поощрении, а также профессиональный или карьерный рост работников. Соблюдение норм настоящего Кодекса обеспечивается повседневной деятельностью работника.</w:t>
      </w:r>
    </w:p>
    <w:p>
      <w:pPr>
        <w:pStyle w:val="Normal"/>
        <w:bidi w:val="0"/>
        <w:spacing w:before="0" w:after="0"/>
        <w:ind w:firstLine="21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58. К работникам, нарушившим положения настоящего Кодекса, могут быть применены меры общественного осуждения и (или) дисциплинарного взыскания в соответствии с трудовым законодательством Республики Беларусь и локальными правовыми актами общества, регулирующими трудовые отношения с работниками. В случае выявления незначительных проступков могут быть даны рекомендации по изменению поведения в соответствии с принципами, установленными настоящим Кодексом.</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Начальник юридического отдела</w:t>
        <w:tab/>
        <w:tab/>
      </w:r>
      <w:r>
        <w:rPr>
          <w:rFonts w:eastAsia="Times New Roman" w:cs="Times New Roman"/>
          <w:i/>
          <w:color w:val="000000"/>
          <w:kern w:val="0"/>
          <w:sz w:val="20"/>
          <w:szCs w:val="20"/>
          <w:lang w:eastAsia="ru-RU"/>
          <w14:ligatures w14:val="none"/>
        </w:rPr>
        <w:t>Павлов</w:t>
      </w:r>
      <w:r>
        <w:rPr>
          <w:rFonts w:eastAsia="Times New Roman" w:cs="Arial" w:ascii="Arial" w:hAnsi="Arial"/>
          <w:color w:val="000000"/>
          <w:kern w:val="0"/>
          <w:sz w:val="20"/>
          <w:szCs w:val="20"/>
          <w:lang w:eastAsia="ru-RU"/>
          <w14:ligatures w14:val="none"/>
        </w:rPr>
        <w:tab/>
        <w:tab/>
        <w:t>Н.И.Павлов</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lineRule="auto" w:line="360"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СОГЛАСОВАНО</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Протокол заседания</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профсоюзного комитета работников</w:t>
      </w:r>
    </w:p>
    <w:p>
      <w:pPr>
        <w:pStyle w:val="Normal"/>
        <w:bidi w:val="0"/>
        <w:spacing w:lineRule="auto" w:line="360"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ООО «Эридан»</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01.10.2026 № 3</w:t>
      </w:r>
    </w:p>
    <w:p>
      <w:pPr>
        <w:pStyle w:val="Normal"/>
        <w:bidi w:val="0"/>
        <w:spacing w:before="0" w:after="0"/>
        <w:jc w:val="both"/>
        <w:rPr>
          <w:rFonts w:ascii="Arial" w:hAnsi="Arial" w:eastAsia="Times New Roman" w:cs="Arial"/>
          <w:i/>
          <w:i/>
          <w:iCs/>
          <w:color w:val="000000"/>
          <w:kern w:val="0"/>
          <w:sz w:val="14"/>
          <w:szCs w:val="14"/>
          <w:lang w:eastAsia="ru-RU"/>
          <w14:ligatures w14:val="none"/>
        </w:rPr>
      </w:pPr>
      <w:r>
        <w:rPr>
          <w:rFonts w:eastAsia="Times New Roman" w:cs="Arial" w:ascii="Arial" w:hAnsi="Arial"/>
          <w:i/>
          <w:iCs/>
          <w:color w:val="000000"/>
          <w:kern w:val="0"/>
          <w:sz w:val="20"/>
          <w:szCs w:val="20"/>
          <w:lang w:eastAsia="ru-RU"/>
          <w14:ligatures w14:val="none"/>
        </w:rPr>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i/>
          <w:iCs/>
          <w:color w:val="000000"/>
          <w:kern w:val="0"/>
          <w:sz w:val="20"/>
          <w:szCs w:val="20"/>
          <w:lang w:eastAsia="ru-RU"/>
          <w14:ligatures w14:val="none"/>
        </w:rPr>
        <w:t>Визы</w:t>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r>
    </w:p>
    <w:p>
      <w:pPr>
        <w:pStyle w:val="Normal"/>
        <w:bidi w:val="0"/>
        <w:spacing w:before="0" w:after="0"/>
        <w:jc w:val="both"/>
        <w:rPr>
          <w:rFonts w:ascii="Arial" w:hAnsi="Arial" w:eastAsia="Times New Roman" w:cs="Arial"/>
          <w:color w:val="000000"/>
          <w:kern w:val="0"/>
          <w:sz w:val="14"/>
          <w:szCs w:val="14"/>
          <w:lang w:eastAsia="ru-RU"/>
          <w14:ligatures w14:val="none"/>
        </w:rPr>
      </w:pPr>
      <w:r>
        <w:rPr>
          <w:rFonts w:eastAsia="Times New Roman" w:cs="Arial" w:ascii="Arial" w:hAnsi="Arial"/>
          <w:color w:val="000000"/>
          <w:kern w:val="0"/>
          <w:sz w:val="20"/>
          <w:szCs w:val="20"/>
          <w:lang w:eastAsia="ru-RU"/>
          <w14:ligatures w14:val="none"/>
        </w:rPr>
        <w:t>С Кодексом ознакомлены</w:t>
        <w:tab/>
        <w:tab/>
        <w:tab/>
        <w:t>…</w:t>
        <w:tab/>
        <w:tab/>
        <w:t>…</w:t>
      </w:r>
    </w:p>
    <w:p>
      <w:pPr>
        <w:pStyle w:val="Normal"/>
        <w:bidi w:val="0"/>
        <w:spacing w:lineRule="auto" w:line="259"/>
        <w:jc w:val="left"/>
        <w:rPr>
          <w:rFonts w:ascii="Bahnschrift" w:hAnsi="Bahnschrift" w:eastAsia="Times New Roman" w:cs="Times New Roman"/>
          <w:caps/>
          <w:color w:val="000000"/>
          <w:kern w:val="0"/>
          <w:sz w:val="38"/>
          <w:szCs w:val="38"/>
          <w:lang w:eastAsia="ru-RU"/>
          <w14:ligatures w14:val="none"/>
        </w:rPr>
      </w:pPr>
      <w:r>
        <w:rPr>
          <w:rFonts w:eastAsia="Times New Roman" w:cs="Times New Roman" w:ascii="Bahnschrift" w:hAnsi="Bahnschrift"/>
          <w:caps/>
          <w:color w:val="000000"/>
          <w:kern w:val="0"/>
          <w:sz w:val="20"/>
          <w:szCs w:val="20"/>
          <w:lang w:eastAsia="ru-RU"/>
          <w14:ligatures w14:val="none"/>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Arial">
    <w:charset w:val="cc"/>
    <w:family w:val="roman"/>
    <w:pitch w:val="variable"/>
  </w:font>
  <w:font w:name="Bahnschrift">
    <w:charset w:val="cc"/>
    <w:family w:val="roman"/>
    <w:pitch w:val="variable"/>
  </w:font>
</w:fonts>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ru-RU" w:eastAsia="zh-CN" w:bidi="hi-IN"/>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LibreOffice/24.2.1.2$Windows_X86_64 LibreOffice_project/db4def46b0453cc22e2d0305797cf981b68ef5ac</Application>
  <AppVersion>15.0000</AppVersion>
  <Pages>7</Pages>
  <Words>3008</Words>
  <Characters>22185</Characters>
  <CharactersWithSpaces>25060</CharactersWithSpaces>
  <Paragraphs>164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2026-09-04T13:47:16Z</dcterms:created>
  <dc:creator/>
  <dc:description/>
  <dc:language>ru-RU</dc:language>
  <cp:lastModifiedBy/>
  <dcterms:modified xsi:type="dcterms:W3CDTF">2026-09-04T13:47:35Z</dcterms:modified>
  <cp:revision>1</cp:revision>
  <dc:subject/>
  <dc:title/>
</cp:coreProperties>
</file>