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ПРОТОКОЛ</w:t>
      </w:r>
    </w:p>
    <w:p w14:paraId="02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18.03.2024</w:t>
      </w:r>
      <w:r>
        <w:rPr>
          <w:rFonts w:ascii="PT Serif" w:hAnsi="PT Serif"/>
          <w:color w:val="000000"/>
          <w:sz w:val="20"/>
        </w:rPr>
        <w:t> № </w:t>
      </w:r>
      <w:r>
        <w:rPr>
          <w:rFonts w:ascii="PT Serif" w:hAnsi="PT Serif"/>
          <w:i w:val="1"/>
          <w:color w:val="000000"/>
          <w:sz w:val="20"/>
        </w:rPr>
        <w:t>2</w:t>
      </w:r>
    </w:p>
    <w:p w14:paraId="03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г. Минск</w:t>
      </w:r>
    </w:p>
    <w:p w14:paraId="0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5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заседания дисциплинарной комиссии по проверке</w:t>
      </w:r>
    </w:p>
    <w:p w14:paraId="06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соблюдения режима рабочего времени</w:t>
      </w:r>
    </w:p>
    <w:p w14:paraId="07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Председатель — </w:t>
      </w:r>
      <w:r>
        <w:rPr>
          <w:rFonts w:ascii="PT Serif" w:hAnsi="PT Serif"/>
          <w:color w:val="000000"/>
          <w:sz w:val="20"/>
        </w:rPr>
        <w:t>В.И.Купцов</w:t>
      </w:r>
    </w:p>
    <w:p w14:paraId="0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Секретарь — </w:t>
      </w:r>
      <w:r>
        <w:rPr>
          <w:rFonts w:ascii="PT Serif" w:hAnsi="PT Serif"/>
          <w:color w:val="000000"/>
          <w:sz w:val="20"/>
        </w:rPr>
        <w:t>М.Н.Кольцова</w:t>
      </w:r>
    </w:p>
    <w:p w14:paraId="0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Члены комиссии: 1. </w:t>
      </w:r>
      <w:r>
        <w:rPr>
          <w:rFonts w:ascii="PT Serif" w:hAnsi="PT Serif"/>
          <w:color w:val="000000"/>
          <w:sz w:val="20"/>
        </w:rPr>
        <w:t>Л.И.Гуринович</w:t>
      </w:r>
    </w:p>
    <w:p w14:paraId="0B000000">
      <w:pPr>
        <w:spacing w:after="0" w:line="240" w:lineRule="auto"/>
        <w:ind w:firstLine="0" w:left="1176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2. </w:t>
      </w:r>
      <w:r>
        <w:rPr>
          <w:rFonts w:ascii="PT Serif" w:hAnsi="PT Serif"/>
          <w:color w:val="000000"/>
          <w:sz w:val="20"/>
        </w:rPr>
        <w:t>И.Ф.Жданович</w:t>
      </w:r>
    </w:p>
    <w:p w14:paraId="0C000000">
      <w:pPr>
        <w:spacing w:after="0" w:line="240" w:lineRule="auto"/>
        <w:ind w:firstLine="0" w:left="1176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3. </w:t>
      </w:r>
      <w:r>
        <w:rPr>
          <w:rFonts w:ascii="PT Serif" w:hAnsi="PT Serif"/>
          <w:color w:val="000000"/>
          <w:sz w:val="20"/>
        </w:rPr>
        <w:t>В.П.Карпилович</w:t>
      </w:r>
    </w:p>
    <w:p w14:paraId="0D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E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Повестка дня:</w:t>
      </w:r>
    </w:p>
    <w:p w14:paraId="0F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 подведении итогов контроля соблюдения работниками структурного подразделения «Отдел сбыта» установленного режима рабочего времени.</w:t>
      </w:r>
    </w:p>
    <w:p w14:paraId="10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СЛУШАЛИ:</w:t>
      </w:r>
    </w:p>
    <w:p w14:paraId="12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Гуринович</w:t>
      </w:r>
      <w:r>
        <w:rPr>
          <w:rFonts w:ascii="PT Serif" w:hAnsi="PT Serif"/>
          <w:color w:val="000000"/>
          <w:sz w:val="20"/>
        </w:rPr>
        <w:t xml:space="preserve"> Л.И. сообщил членам дисциплинарной комиссии, что по итогам контроля исполнительской и трудовой дисциплины работников структурного подразделения «Отдел сбыта» было установлено нарушение агентами торговыми Волковым М.И., Семеновым П.Н. и Скворцовым А.Ф. установленного режима рабочего времени.</w:t>
      </w:r>
    </w:p>
    <w:p w14:paraId="13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Факты нарушений зафиксированы в журнале учета рабочего времени, где работники собственноручно указывали время прибытия на рабочее место и оставления рабочего места. Результаты исследования журнала учета рабочего времени отражены в актах об отсутствии на работе от 01.03.2024 № 71, 04.03.2024 № 72.</w:t>
      </w:r>
    </w:p>
    <w:p w14:paraId="1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5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ВЫСТУПИЛИ:</w:t>
      </w:r>
    </w:p>
    <w:p w14:paraId="16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Карпилович</w:t>
      </w:r>
      <w:r>
        <w:rPr>
          <w:rFonts w:ascii="PT Serif" w:hAnsi="PT Serif"/>
          <w:color w:val="000000"/>
          <w:sz w:val="20"/>
        </w:rPr>
        <w:t xml:space="preserve"> В.П. предложил затребовать письменные объяснения от работников, нарушивших установленный режим рабочего времени.</w:t>
      </w:r>
    </w:p>
    <w:p w14:paraId="17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РЕШИЛИ:</w:t>
      </w:r>
    </w:p>
    <w:p w14:paraId="19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1. Затребовать письменные объяснения от агентов торговых Волкова М.И., Семенова П.Н. и Скворцова А.Ф. в связи с нарушением установленного режима рабочего времени.</w:t>
      </w:r>
    </w:p>
    <w:p w14:paraId="1A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2. Поручить юрисконсульту </w:t>
      </w:r>
      <w:r>
        <w:rPr>
          <w:rFonts w:ascii="PT Serif" w:hAnsi="PT Serif"/>
          <w:color w:val="000000"/>
          <w:sz w:val="20"/>
        </w:rPr>
        <w:t>Карпиловичу</w:t>
      </w:r>
      <w:r>
        <w:rPr>
          <w:rFonts w:ascii="PT Serif" w:hAnsi="PT Serif"/>
          <w:color w:val="000000"/>
          <w:sz w:val="20"/>
        </w:rPr>
        <w:t xml:space="preserve"> В.П. подготовить, подписать и вручить указанным работникам уведомления о даче письменных объяснений в соответствии с полномочиями, определенные Правилами внутреннего трудового распорядка ООО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». При отказе указанных работников от дачи письменных объяснений оформить соответствующий акт с указанием присутствовавших при этом свидетелей.</w:t>
      </w:r>
    </w:p>
    <w:p w14:paraId="1B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C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Голосовали: «за» 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5 человек</w:t>
      </w:r>
    </w:p>
    <w:p w14:paraId="1D000000">
      <w:pPr>
        <w:spacing w:after="0" w:line="240" w:lineRule="auto"/>
        <w:ind w:firstLine="0" w:left="868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«против» 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нет</w:t>
      </w:r>
    </w:p>
    <w:p w14:paraId="1E000000">
      <w:pPr>
        <w:spacing w:after="0" w:line="240" w:lineRule="auto"/>
        <w:ind w:firstLine="0" w:left="868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«воздержались» 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нет</w:t>
      </w:r>
    </w:p>
    <w:p w14:paraId="1F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20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Председатель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MADE GoodTime Script" w:hAnsi="MADE GoodTime Script"/>
          <w:color w:val="000000"/>
          <w:sz w:val="20"/>
        </w:rPr>
        <w:t>Купцов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В.И.Купцов</w:t>
      </w:r>
    </w:p>
    <w:p w14:paraId="2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Секретарь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Mistral" w:hAnsi="Mistral"/>
          <w:color w:val="000000"/>
          <w:sz w:val="20"/>
        </w:rPr>
        <w:t>Кольцова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М.Н.Кольцова</w:t>
      </w:r>
    </w:p>
    <w:p w14:paraId="2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Члены </w:t>
      </w:r>
      <w:r>
        <w:rPr>
          <w:rFonts w:ascii="PT Serif" w:hAnsi="PT Serif"/>
          <w:color w:val="000000"/>
          <w:sz w:val="20"/>
        </w:rPr>
        <w:t>комиссии: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Kobzar KS" w:hAnsi="Kobzar KS"/>
          <w:color w:val="000000"/>
          <w:sz w:val="20"/>
        </w:rPr>
        <w:t>Гуринович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Л.И.Гуринович</w:t>
      </w:r>
    </w:p>
    <w:p w14:paraId="23000000">
      <w:pPr>
        <w:spacing w:after="0" w:line="240" w:lineRule="auto"/>
        <w:ind w:firstLine="708" w:left="1416"/>
        <w:jc w:val="both"/>
        <w:rPr>
          <w:rFonts w:ascii="PT Serif" w:hAnsi="PT Serif"/>
          <w:color w:val="000000"/>
          <w:sz w:val="20"/>
        </w:rPr>
      </w:pPr>
      <w:r>
        <w:rPr>
          <w:rFonts w:ascii="StudioScriptCTT" w:hAnsi="StudioScriptCTT"/>
          <w:color w:val="000000"/>
          <w:sz w:val="20"/>
        </w:rPr>
        <w:t>Жданович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И.Ф.Жданович</w:t>
      </w:r>
    </w:p>
    <w:p w14:paraId="24000000">
      <w:pPr>
        <w:spacing w:after="0" w:line="240" w:lineRule="auto"/>
        <w:ind w:firstLine="708" w:left="1416"/>
        <w:jc w:val="both"/>
        <w:rPr>
          <w:rFonts w:ascii="PT Serif" w:hAnsi="PT Serif"/>
          <w:color w:val="000000"/>
          <w:sz w:val="20"/>
        </w:rPr>
      </w:pPr>
      <w:r>
        <w:rPr>
          <w:rFonts w:ascii="Jeff Script" w:hAnsi="Jeff Script"/>
          <w:color w:val="000000"/>
          <w:sz w:val="20"/>
        </w:rPr>
        <w:t>Карпилович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В.П.Карпилович</w:t>
      </w:r>
    </w:p>
    <w:p w14:paraId="25000000">
      <w:pPr>
        <w:spacing w:after="0" w:line="240" w:lineRule="auto"/>
        <w:ind w:firstLine="708" w:left="1416"/>
        <w:jc w:val="both"/>
        <w:rPr>
          <w:rFonts w:ascii="PT Serif" w:hAnsi="PT Serif"/>
          <w:color w:val="000000"/>
          <w:sz w:val="20"/>
        </w:rPr>
      </w:pPr>
    </w:p>
    <w:p w14:paraId="26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2024-03-11T09:13:26Z</dcterms:modified>
</cp:coreProperties>
</file>