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  <w:tab/>
        <w:tab/>
        <w:tab/>
        <w:tab/>
        <w:t>«УТВЕРЖДАЮ»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  <w:tab/>
        <w:tab/>
        <w:tab/>
        <w:tab/>
        <w:t>Директор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  <w:tab/>
        <w:tab/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А.Н.Петрович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ПОЛОЖЕНИЕ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5 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3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выплате премий работникам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ГЛАВА 1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ОБЩИЕ ПОЛОЖЕНИЯ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Настоящее Положение о выплате премий работникам ООО «Эридан» (далее — Положение) разработано в целях улучшения организации труда, рационального использования рабочего времени, укрепления производственно-технологической, исполнительской и трудовой дисциплины, повышения материальной заинтересованности работников ООО «Эридан» (далее — организация) и устанавливает порядок и условия премирования работников организации.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Настоящее Положение распространяется на работников, занимающих должности в соответствии со штатным расписанием, работающих как по основному месту работы, так и совместительству.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Под премированием следует понимать выплату работникам денежных сумм сверх оплаты труда, включающей тарифные ставки (тарифные оклады) и надбавки, установленные штатным расписанием организации.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4. Премирование направлено на улучшение результатов работы организации.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5. Премирование работников по результатам их труда зависит от количества и качества труда работников, финансового состояния организации и других факторов.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ГЛАВА 2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ВИДЫ ПРЕМИЙ И ИСТОЧНИКИ ИХ ВЫПЛАТЫ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6. В организации предусматривается текущее и единовременное премирование. Текущее премирование осуществляется по итогам работы за месяц в случае достижения работником высоких производственных показателей при одновременном безупречном выполнении трудовых обязанностей, возложенных на него трудовым договором, должностной инструкцией и коллективным договором. При этом под высокими производственными показателями в настоящем Положении понимаются: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6.1. для работников отдела сбыта: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рост объема продаж по опту и рознице;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соблюдение договорной дисциплины;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снижение величины дебиторской задолженности при одновременном контроле кредиторской задолженности;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6.2. для работников бухгалтерии и финансового отдела: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обеспечение кассовой и финансовой дисциплины;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своевременная сдача всех видов отчетности и налоговых деклараций;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6.3. для производственных рабочих: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перевыполнение установленного плана выпуска продукции;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обеспечение условий для сохранности товарно-материальных ценностей и тары;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недопущение простоя транспортных средств;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обеспечение надежной работы оборудования и механизмов.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 Текущие (ежемесячные) премии не выплачиваются в случаях: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7.1. невыполнения или ненадлежащего выполнения должностных обязанностей, предусмотренных трудовым договором (контрактом) или должностными инструкциями;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7.2. нарушения установленных администрацией организации требований оформления документации и результатов работ;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7.3. нарушения сроков выполнения или сдачи работ, установленных приказами и распоряжениями администрации или договорными обязательствами организации;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7.4. нарушения производственно-технологической, исполнительской и трудовой дисциплины, правил внутреннего трудового распорядка, иных локальных правовых актов организации;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7.5. невыполнения приказов, указаний и поручений непосредственного руководителя либо администрации организации;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7.6. наличия претензий, рекламаций, жалоб контрагентов и партнеров;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7.7. необеспечения сохранности имущества и товарно-материальных ценностей, искажения отчетности;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7.8. совершения иных нарушений, установленных трудовым законодательством в качестве оснований для наложения дисциплинарного взыскания.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8. Лишение премии полностью или частично производится за расчетный период, в котором произошло нарушение.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 Единовременное премирование может осуществляться в отношении любого работника организации: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9.1. по итогам успешной работы организации за год;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9.2. за выполнение дополнительного объема работ;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9.3. за качественное и оперативное выполнение особо важных заданий и особо срочных работ, разовых заданий руководства;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9.4. за разработку и внедрение мероприятий, направленных на экономию материалов, энергии, а также улучшение условий труда, техники безопасности и пожарной безопасности;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9.5. в связи с юбилейными датами (50, 55 лет и далее каждые 5 лет).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К указанным в части первой настоящего подпункта юбилейным датам производится выплата денежной премии, размер которой определяется исходя из стажа непрерывной работы в организации: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до 5 лет — 15 % тарифной ставки (тарифного оклада);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 5 до 10 лет — 30 % тарифной ставки (тарифного оклада);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 10 до 15 лет — 45 % тарифной ставки (тарифного оклада);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более 15 лет — 65 % тарифной ставки (тарифного оклада);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9.6. за многолетний труд в организации в связи с выходом на пенсию. Размер премии определяется руководителем организации с учетом личного трудового вклада работника.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ГЛАВА 3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ПРЕДСТАВЛЕНИЕ НА ПРЕМИРОВАНИЕ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10. Представление на премирование происходит в конце периода премирования.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11. Бухгалтерия представляет директору организации справку о расходах за соответствующий период времени, фонде оплаты труда и размере средств, направляемых на единовременное поощрение работников.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12. Директор организации после получения от бухгалтерии справки, указанной в пункте 11 настоящего Положения, утверждает общий размер премии к выплате за выполнение показателей премирования.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13. Директор организации на основе отчетных данных структурных подразделений распределяет между ними средства, направленные на выплату премий.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14. Заместители директора организации, курирующие соответствующие подразделения, вносят предложения о размере поощрения руководителей структурных подразделений.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15. Руководители структурных подразделений подают соответствующим заместителям директора организации предложения о поощрении конкретных работников. В предложении о премировании должны быть указаны основания премирования и предполагаемый размер премии по каждой предложенной кандидатуре.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16. Директор организации самостоятельно формирует предложения о выплате премий своим заместителям, руководителям структурных подразделений, главному бухгалтеру, начальнику юридического отдела (юрисконсульту) и начальнику отдела кадров (инспектору по кадрам).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ГЛАВА 4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ПОРЯДОК УТВЕРЖДЕНИЯ, НАЧИСЛЕНИЯ И ВЫПЛАТЫ ПРЕМИЙ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17. Выплата премий работникам организации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организации.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18. Размер текущих премий работников организации устанавливается по представлению руководителей структурных подразделений.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19. Размер единовременной премии определяется для каждого работника директором (заместителем директора) организации в твердой сумме или процентах от заработной платы по представлению руководителя структурного подразделения.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20. Максимальный размер материального поощрения работников не ограничивается и зависит только от финансового положения организации.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21. Премирование работников организации производится на основании приказа директора (заместителя директора) организации, устанавливающего размер премии каждому работнику по представлению руководителя соответствующего структурного подразделения.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22. Ежемесячные премии начисляются по результатам работы подразделения в целом, в соответствии с личным вкладом каждого работника.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23. Работникам, проработавшим неполное количество рабочих дней в месяце в связи с призывом на военную службу (службу в резерве), поступлением в учебное заведение, выходом на пенсию, увольнением по сокращению штата и другим уважительным причинам, текущие премии выплачиваются пропорционально отработанному времени.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24. Руководитель структурного подразделения представляет директору либо заместителю директора организации служебную записку с предложениями о частичном или полном неначислении работнику премии в случаях: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его неудовлетворительной работы;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несвоевременного и ненадлежащего исполнения им должностных обязанностей;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совершения нарушений трудового законодательства, требований по охране труда и технике безопасности;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невыполнения приказов, указаний и поручений непосредственного руководства либо администрации;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совершения иных нарушений.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25. Полное или частичное неначисление премии производится на основании приказа директора (заместителя директора) организации с обязательным указанием причин.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26. Выплата ежемесячной премии осуществляется в день выдачи заработной платы за истекший месяц.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27. Единовременное премирование осуществляется по факту выполнения работы, задания или поручения, внедрения мероприятий, а также наступления событий, предусмотренных подпунктами 9.1–9.6 пункта 9 настоящего Положения.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28. Основанием издания приказа о единовременном премировании работников в случаях, предусмотренных подпунктами 9.1–9.6 пункта 9 настоящего Положения, является мотивированная докладная записка руководителя структурного подразделения.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ГЛАВА 5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ЗАКЛЮЧИТЕЛЬНЫЕ ПОЛОЖЕНИЯ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29. Настоящее Положение вступает в силу со дня утверждения его директором организации и действует до замены новым.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30. Контроль за исполнением настоящего Положения возлагается на главного бухгалтера организации.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Начальник юридического отдела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Соколов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В.Е.Соколов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СОГЛАСОВАНО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Протокол заседания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профсоюзного комитета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работников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01.04.2025 № 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Положением ознакомлены</w:t>
        <w:tab/>
        <w:tab/>
        <w:tab/>
        <w:t>…</w:t>
        <w:tab/>
        <w:tab/>
        <w:t>…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3</Pages>
  <Words>1062</Words>
  <Characters>8036</Characters>
  <CharactersWithSpaces>9025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2025-04-11T12:18:11Z</dcterms:created>
  <dc:creator/>
  <dc:description/>
  <dc:language>ru-RU</dc:language>
  <cp:lastModifiedBy/>
  <dcterms:modified xsi:type="dcterms:W3CDTF">2025-04-11T12:18:32Z</dcterms:modified>
  <cp:revision>1</cp:revision>
  <dc:subject/>
  <dc:title/>
</cp:coreProperties>
</file>