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b/>
          <w:bCs/>
          <w:i/>
          <w:i/>
          <w:iCs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kern w:val="0"/>
          <w:sz w:val="20"/>
          <w:szCs w:val="20"/>
          <w:lang w:eastAsia="ru-RU"/>
          <w14:ligatures w14:val="none"/>
        </w:rPr>
        <w:t>ДОПОЛНИТЕЛЬНОЕ СОГЛАШЕНИЕ № </w:t>
      </w:r>
      <w:r>
        <w:rPr>
          <w:rFonts w:eastAsia="Times New Roman" w:cs="Arial" w:ascii="Arial" w:hAnsi="Arial"/>
          <w:b/>
          <w:bCs/>
          <w:i/>
          <w:iCs/>
          <w:kern w:val="0"/>
          <w:sz w:val="20"/>
          <w:szCs w:val="20"/>
          <w:lang w:eastAsia="ru-RU"/>
          <w14:ligatures w14:val="none"/>
        </w:rPr>
        <w:t>1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b/>
          <w:bCs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к трудовому договору от 01.12.2025 № 59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г. Минск</w:t>
      </w: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  <w:tab/>
        <w:tab/>
        <w:tab/>
        <w:tab/>
        <w:tab/>
        <w:tab/>
        <w:tab/>
        <w:tab/>
        <w:tab/>
        <w:tab/>
        <w:tab/>
        <w:tab/>
        <w:t xml:space="preserve">    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24.04.2026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Общество с ограниченной ответственностью «Эридан», именуемое в дальнейшем «наниматель», в лице директора Петровича Александра Николаевича, действующего на основании Устава, с одной стороны, и токарь-полуавтоматчик 3-го разряда экспериментального цеха Сидоров Иван Иванович, именуемый в дальнейшем «работник», с другой стороны, вместе именуемые «стороны», заключили дополнительное соглашение к трудовому договору от 01.12.2025 № 59 (далее — трудовой договор) о нижеследующем.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1. В соответствии со статьями 32, 86 и 87 Трудового кодекса Республики Беларусь и на основании приказа директора ООО «Эридан» от 24.04.2026 № 17 «Об изменении существенных условий труда работников экспериментального цеха» изложить подпункт 14.2 пункта 14 трудового договора в следующей редакции: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«14.2. Работнику устанавливается тарифная ставка в размере 1 500 рублей.».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2. Условия трудового договора, не перечисленные в настоящем дополнительном соглашении, остаются неизменными, и стороны подтверждают по ним свои обязательства.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3. Настоящее дополнительное соглашение является неотъемлемой частью трудового договора и действует с 01.06.2026.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4. Настоящее дополнительное соглашение составлено в двух экземплярах, имеющих одинаковую юридическую силу, по одному — для каждой из сторон.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 xml:space="preserve">Наниматель </w:t>
      </w: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  <w:tab/>
        <w:tab/>
        <w:tab/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Работник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Times New Roman"/>
          <w:i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 xml:space="preserve">     А.Н.Петрович </w:t>
        <w:tab/>
        <w:tab/>
      </w:r>
      <w:r>
        <w:rPr>
          <w:rFonts w:eastAsia="Times New Roman" w:cs="Times New Roman"/>
          <w:i/>
          <w:kern w:val="0"/>
          <w:sz w:val="20"/>
          <w:szCs w:val="20"/>
          <w:lang w:eastAsia="ru-RU"/>
          <w14:ligatures w14:val="none"/>
        </w:rPr>
        <w:t>Сидоров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      И.И.Сидоров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178</Words>
  <Characters>1231</Characters>
  <CharactersWithSpaces>1429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2026-05-15T10:25:43Z</dcterms:created>
  <dc:creator/>
  <dc:description/>
  <dc:language>ru-RU</dc:language>
  <cp:lastModifiedBy/>
  <dcterms:modified xsi:type="dcterms:W3CDTF">2026-05-15T10:26:03Z</dcterms:modified>
  <cp:revision>1</cp:revision>
  <dc:subject/>
  <dc:title/>
</cp:coreProperties>
</file>