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Общество с ограниченной</w:t>
        <w:tab/>
        <w:tab/>
        <w:t>УТВЕРЖДАЮ</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ответственностью «Эридан»</w:t>
        <w:tab/>
        <w:tab/>
        <w:t>Директор ООО «Эридан»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(ООО «Эридан»)</w:t>
        <w:tab/>
        <w:tab/>
        <w:tab/>
      </w:r>
      <w:r>
        <w:rPr>
          <w:rFonts w:eastAsia="Times New Roman" w:cs="Times New Roman"/>
          <w:i/>
          <w:color w:val="000000"/>
          <w:kern w:val="0"/>
          <w:sz w:val="20"/>
          <w:szCs w:val="20"/>
          <w:lang w:eastAsia="ru-RU"/>
          <w14:ligatures w14:val="none"/>
        </w:rPr>
        <w:t>Петрович</w:t>
      </w:r>
      <w:r>
        <w:rPr>
          <w:rFonts w:eastAsia="Times New Roman" w:cs="Arial" w:ascii="Arial" w:hAnsi="Arial"/>
          <w:color w:val="000000"/>
          <w:kern w:val="0"/>
          <w:sz w:val="20"/>
          <w:szCs w:val="20"/>
          <w:lang w:eastAsia="ru-RU"/>
          <w14:ligatures w14:val="none"/>
        </w:rPr>
        <w:t> А.Н.Петрович</w:t>
      </w:r>
    </w:p>
    <w:p>
      <w:pPr>
        <w:pStyle w:val="Normal"/>
        <w:bidi w:val="0"/>
        <w:spacing w:before="0" w:after="0"/>
        <w:ind w:firstLine="708" w:left="2124"/>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20"/>
          <w:szCs w:val="20"/>
          <w:lang w:eastAsia="ru-RU"/>
          <w14:ligatures w14:val="none"/>
        </w:rPr>
        <w:t>23.01.2026</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ПОЛОЖЕНИЕ</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20"/>
          <w:szCs w:val="20"/>
          <w:lang w:eastAsia="ru-RU"/>
          <w14:ligatures w14:val="none"/>
        </w:rPr>
        <w:t>23.01.2026</w:t>
      </w:r>
      <w:r>
        <w:rPr>
          <w:rFonts w:eastAsia="Times New Roman" w:cs="Arial" w:ascii="Arial" w:hAnsi="Arial"/>
          <w:color w:val="000000"/>
          <w:kern w:val="0"/>
          <w:sz w:val="20"/>
          <w:szCs w:val="20"/>
          <w:lang w:eastAsia="ru-RU"/>
          <w14:ligatures w14:val="none"/>
        </w:rPr>
        <w:t> № </w:t>
      </w:r>
      <w:r>
        <w:rPr>
          <w:rFonts w:eastAsia="Times New Roman" w:cs="Arial" w:ascii="Arial" w:hAnsi="Arial"/>
          <w:i/>
          <w:iCs/>
          <w:color w:val="000000"/>
          <w:kern w:val="0"/>
          <w:sz w:val="20"/>
          <w:szCs w:val="20"/>
          <w:lang w:eastAsia="ru-RU"/>
          <w14:ligatures w14:val="none"/>
        </w:rPr>
        <w:t>3</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 Минск</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 производстве работы</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вахтовым методом</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1</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ОБЩИЕ ПОЛОЖЕНИЯ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 Настоящее Положение (далее — Положение) является локальным правовым актом ООО «Эридан» (далее — организация) и разработано в соответствии со статьей 99 Трудового кодекса Республики Беларусь, пунктами 1, 4, 7–12 Инструкции о порядке, условиях и размерах выплат компенсаций за подвижной и разъездной характер работы, производство работы вахтовым методом, постоянную работу в пути, работу вне места жительства (полевое довольствие), утвержденной постановлением Министерства труда и социальной защиты Республики Беларусь от 25.07.2014 № 70.</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Настоящее Положение предусматривает порядок работы и условия оплаты труда работников организации, выполняющих работы вахтовым методом.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Настоящее Положение имеет целью увеличение эффективности деятельности организации и сокращение сроков выполняемых работ в отдаленных районах.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 Настоящее Положение распространяется на лиц, принятых на работу в организацию и осуществляющих трудовую деятельность на основании заключенных с ними трудовых договоров (контрактов) с производством работы вахтовым методом (далее — работники).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 Настоящее Положение распространяется в равной степени на работников, работающих на условиях совместительства (внешнего или внутреннего).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4. В настоящем Положении используются следующие термины и понятия: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вахта —</w:t>
      </w:r>
      <w:r>
        <w:rPr>
          <w:rFonts w:eastAsia="Times New Roman" w:cs="Arial" w:ascii="Arial" w:hAnsi="Arial"/>
          <w:color w:val="000000"/>
          <w:kern w:val="0"/>
          <w:sz w:val="20"/>
          <w:szCs w:val="20"/>
          <w:lang w:eastAsia="ru-RU"/>
          <w14:ligatures w14:val="none"/>
        </w:rPr>
        <w:t> это общий период, включающий время выполнения работ на объекте (участке) и время междусменного отдыха;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межвахтовый отдых —</w:t>
      </w:r>
      <w:r>
        <w:rPr>
          <w:rFonts w:eastAsia="Times New Roman" w:cs="Arial" w:ascii="Arial" w:hAnsi="Arial"/>
          <w:color w:val="000000"/>
          <w:kern w:val="0"/>
          <w:sz w:val="20"/>
          <w:szCs w:val="20"/>
          <w:lang w:eastAsia="ru-RU"/>
          <w14:ligatures w14:val="none"/>
        </w:rPr>
        <w:t> это время отдыха, которое предоставляется работнику, трудящемуся на условиях производства работы вахтовым методом, в свободные от работы дни между вахтами;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местом работы при вахтовом методе</w:t>
      </w:r>
      <w:r>
        <w:rPr>
          <w:rFonts w:eastAsia="Times New Roman" w:cs="Arial" w:ascii="Arial" w:hAnsi="Arial"/>
          <w:color w:val="000000"/>
          <w:kern w:val="0"/>
          <w:sz w:val="20"/>
          <w:szCs w:val="20"/>
          <w:lang w:eastAsia="ru-RU"/>
          <w14:ligatures w14:val="none"/>
        </w:rPr>
        <w:t> считаются объекты (участки), на которых осуществляется непосредственная трудовая деятельность;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минимальная заработная плата (месячная и часовая) —</w:t>
      </w:r>
      <w:r>
        <w:rPr>
          <w:rFonts w:eastAsia="Times New Roman" w:cs="Arial" w:ascii="Arial" w:hAnsi="Arial"/>
          <w:color w:val="000000"/>
          <w:kern w:val="0"/>
          <w:sz w:val="20"/>
          <w:szCs w:val="20"/>
          <w:lang w:eastAsia="ru-RU"/>
          <w14:ligatures w14:val="none"/>
        </w:rPr>
        <w:t> это государственный минимальный социальный стандарт в области оплаты труда,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 вытекающих из законодательства, локальных правовых актов и трудового договора;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производство работы вахтовым методом —</w:t>
      </w:r>
      <w:r>
        <w:rPr>
          <w:rFonts w:eastAsia="Times New Roman" w:cs="Arial" w:ascii="Arial" w:hAnsi="Arial"/>
          <w:color w:val="000000"/>
          <w:kern w:val="0"/>
          <w:sz w:val="20"/>
          <w:szCs w:val="20"/>
          <w:lang w:eastAsia="ru-RU"/>
          <w14:ligatures w14:val="none"/>
        </w:rPr>
        <w:t> это особая форма осуществления трудового процесса при организации работ вне места постоянной работы при условии, когда не может быть обеспечено ежедневное возвращение работников к месту жительства;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суммированный учет рабочего времени — </w:t>
      </w:r>
      <w:r>
        <w:rPr>
          <w:rFonts w:eastAsia="Times New Roman" w:cs="Arial" w:ascii="Arial" w:hAnsi="Arial"/>
          <w:color w:val="000000"/>
          <w:kern w:val="0"/>
          <w:sz w:val="20"/>
          <w:szCs w:val="20"/>
          <w:lang w:eastAsia="ru-RU"/>
          <w14:ligatures w14:val="none"/>
        </w:rPr>
        <w:t>это способ учета рабочего времени, при котором еженедельная продолжительность рабочего времени может быть больше или меньше установленной нормы продолжительности рабочего времени в неделю. При этом ежедневная продолжительность рабочего времени не может превышать 12 часов в среднем за учетный период;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тарифная ставка (тарифный оклад) —</w:t>
      </w:r>
      <w:r>
        <w:rPr>
          <w:rFonts w:eastAsia="Times New Roman" w:cs="Arial" w:ascii="Arial" w:hAnsi="Arial"/>
          <w:color w:val="000000"/>
          <w:kern w:val="0"/>
          <w:sz w:val="20"/>
          <w:szCs w:val="20"/>
          <w:lang w:eastAsia="ru-RU"/>
          <w14:ligatures w14:val="none"/>
        </w:rPr>
        <w:t> это минимальный размер оплаты труда работника за исполнение трудовых обязанностей за единицу времени (час, месяц) без учета иных выплат, установленных системой оплаты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трудовая функция —</w:t>
      </w:r>
      <w:r>
        <w:rPr>
          <w:rFonts w:eastAsia="Times New Roman" w:cs="Arial" w:ascii="Arial" w:hAnsi="Arial"/>
          <w:color w:val="000000"/>
          <w:kern w:val="0"/>
          <w:sz w:val="20"/>
          <w:szCs w:val="20"/>
          <w:lang w:eastAsia="ru-RU"/>
          <w14:ligatures w14:val="none"/>
        </w:rPr>
        <w:t> это работа по одной или нескольким должностям служащих (профессиям рабочих) с указанием квалификации в соответствии со штатным расписанием, должностной (рабочей) инструкцией, технологическими картами и другими документами;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трудовой договор —</w:t>
      </w:r>
      <w:r>
        <w:rPr>
          <w:rFonts w:eastAsia="Times New Roman" w:cs="Arial" w:ascii="Arial" w:hAnsi="Arial"/>
          <w:color w:val="000000"/>
          <w:kern w:val="0"/>
          <w:sz w:val="20"/>
          <w:szCs w:val="20"/>
          <w:lang w:eastAsia="ru-RU"/>
          <w14:ligatures w14:val="none"/>
        </w:rPr>
        <w:t> это соглашение между работником и нанимателем, в соответствии с которым работник обязуется выполнять работу по определенным одной или нескольким должностям служащих (профессиям рабочих) соответствующей квалификации согласно штатному расписанию и соблюдать внутренний трудовой распорядок, а наниматель обязуется предоставлять работнику обусловленную трудовым договором работу, обеспечивать условия труда, предусмотренные законодательством о труде, локальными правовыми актами и соглашением сторон, своевременно выплачивать работнику заработную плату;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учетным периодом</w:t>
      </w:r>
      <w:r>
        <w:rPr>
          <w:rFonts w:eastAsia="Times New Roman" w:cs="Arial" w:ascii="Arial" w:hAnsi="Arial"/>
          <w:color w:val="000000"/>
          <w:kern w:val="0"/>
          <w:sz w:val="20"/>
          <w:szCs w:val="20"/>
          <w:lang w:eastAsia="ru-RU"/>
          <w14:ligatures w14:val="none"/>
        </w:rPr>
        <w:t>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b/>
          <w:bCs/>
          <w:color w:val="000000"/>
          <w:kern w:val="0"/>
          <w:sz w:val="20"/>
          <w:szCs w:val="20"/>
          <w:lang w:eastAsia="ru-RU"/>
          <w14:ligatures w14:val="none"/>
        </w:rPr>
        <w:t>Контракт</w:t>
      </w:r>
      <w:r>
        <w:rPr>
          <w:rFonts w:eastAsia="Times New Roman" w:cs="Arial" w:ascii="Arial" w:hAnsi="Arial"/>
          <w:color w:val="000000"/>
          <w:kern w:val="0"/>
          <w:sz w:val="20"/>
          <w:szCs w:val="20"/>
          <w:lang w:eastAsia="ru-RU"/>
          <w14:ligatures w14:val="none"/>
        </w:rPr>
        <w:t> может заключаться по соглашению сторон: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при приеме на работу;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с работником, с которым заключен трудовой договор на неопределенный срок, срочный трудовой договор;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в иных случаях, предусмотренных Трудовым кодексом Республики Беларусь и иными законодательными актами.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5. Производство работы вахтовым методом применяется при значительном удалении места выполнения работ от местонахождения организации либо ее обособленных подразделений.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6. Направление работников на вахту не является служебной командировкой.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7. Решение о введении производства работы вахтовым методом принимается руководителем организации с учетом мнения профсоюзного комитета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8. При заключении (изменении) трудового договора (контракта) с работником, привлеченным к производству работы вахтовым методом, режим труда, условия оплаты труда, предоставление компенсации и другие особенности вахтового метода отражаются в трудовом договоре (контракте), дополнительном соглашении и приказе.</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2</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ОРГАНИЗАЦИЯ РАБОТЫ</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 Организация работы вахтовым методом должна обеспечивать ритмичность, непрерывность и комплексность выполнения работ на объектах (участках). Обеспечиваются преемственность вахтового персонала и сохранность материальных ценностей.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10. Комплектование вахтового персонала вне местонахождения организации осуществляется по согласованию с государственными органами занятости, которым подведомственна территория, где предусматривается набор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 Комплектование вахтового (сменного) персонала обеспечивается из работников, состоящих в штате организации или вновь принятых в организацию.</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12. В период выполнения работ на объекте работники проживают в специально создаваемых вахтовых поселках, а также других специально оборудованных под жилье помещениях и оплачиваемых за счет организации жилых помещениях (далее — вахтовые поселки).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13. Доставка работников на вахту должна осуществляться организованно от местонахождения организации или пункта сбора до места работы и обратно экономически целесообразными видами транспорта. Для перевозки работников, работающих вахтовым методом, может быть использован также транспорт, принадлежащий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14. Пункт сбора устанавливается администрацией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15. Проезд работников от места их постоянного жительства до пункта сбора и места работы (объекта, участка) и обратно оплачивается организацией.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16. Все работники, прибывшие на вахту, проходят инструктаж по технике безопасности и производственной санитарии.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 xml:space="preserve">17. В целях организации непрерывных работ организация может перемещать работников, работающих вахтовым методом, с одного объекта (участка) на другой для выполнения работ вахтовым методом. Согласия работника не потребуется при перемещении в пределах квалификации, должности служащего (профессии рабочего) с сохранением условий труда, обусловленных </w:t>
      </w:r>
      <w:r>
        <w:rPr>
          <w:rFonts w:eastAsia="Times New Roman" w:cs="Arial" w:ascii="Arial" w:hAnsi="Arial"/>
          <w:kern w:val="0"/>
          <w:sz w:val="20"/>
          <w:szCs w:val="20"/>
          <w:lang w:eastAsia="ru-RU"/>
          <w14:ligatures w14:val="none"/>
        </w:rPr>
        <w:t>трудовым договором (контрактом</w:t>
      </w:r>
      <w:r>
        <w:rPr>
          <w:rFonts w:eastAsia="Times New Roman" w:cs="Arial" w:ascii="Arial" w:hAnsi="Arial"/>
          <w:color w:val="000000"/>
          <w:kern w:val="0"/>
          <w:sz w:val="20"/>
          <w:szCs w:val="20"/>
          <w:lang w:eastAsia="ru-RU"/>
          <w14:ligatures w14:val="none"/>
        </w:rPr>
        <w:t>).</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3</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РЕЖИМ РАБОЧЕГО ВРЕМЕНИ И ВРЕМЕНИ ОТДЫХА.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УЧЕТ 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18. При вахтовом методе работы продолжительность рабочего времени устанавливается с использованием суммированного учета рабочего времени и предоставлением времени отдыха, в том числе межвахтового.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19. Рабочее время и время отдыха в пределах учетного периода регламентируются графиком работ (сменности), который утверждается руководителем организации по согласованию с профсоюзным комитетом.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20. Установленный режим рабочего времени доводится до ведома работников не позднее одного месяца до введения его в действие.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21. Продолжительность учетного периода — три месяца.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22. Учетный период включает время выполнения работ на объекте, время отдыха, в том числе межвахтового, время в пути от места жительства работников или места постоянной работы до места выполнения работы вахтовым методом и обратно.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23. 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до трех месяцев. Решение об этом принимается руководителем организации по согласованию с профсоюзным комитетом.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24. Продолжительность ежедневной работы (смены) устанавливается руководителем организации по согласованию с профсоюзным комитетом. При этом ежедневная продолжительность рабочего времени не может превышать 12 часов в среднем за учетный период. 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количества часов, установленных законодательством.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25. Минимальная продолжительность еженедельного отдыха исчисляется в среднем за учетный период.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26. Межвахтовый отдых предоставляется в местах постоянного жительства.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27. Если окончание трудового отпуска работника приходится на дни межвахтового отдыха, то работнику до начала вахты предоставляется другая работа в организации или работник переводится в другую смену вахты. По соглашению сторон данному работнику может быть предоставлен отпуск без сохранения заработной платы.</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4</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ОПЛАТА ТРУДА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28. Работникам, выполняющим работы вахтовым методом, устанавливается повременно-премиальная система оплаты труда в соответствии с действующими в организации локальными правовыми актами об оплате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 Ежемесячная оплата труда работников состоит из постоянной и переменной частей.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29.1. Постоянная часть системы оплаты труда является гарантированным денежным вознаграждением за выполнение работником возложенных на него трудовых обязанностей. Постоянной частью заработной платы является тарифная ставка (тарифный оклад) согласно действующему штатному расписанию без учета иных выплат, установленных системой оплаты труда и не входящих в постоянную часть системы оплаты труда. Оплата постоянной части системы оплаты труда производится за все фактически отработанное время.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29.2. Переменной частью системы оплаты труда являются стимулирующие (надбавки, премии, бонусы и иные выплаты) выплаты, не входящие в постоянную часть системы оплаты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29.3. Материальное поощрение выплачивается работникам за выполнение трудовых функций при соблюдении ими условий премирования и в соответствии с действующими в организации локальными правовыми актами о премировании. Премии могут устанавливаться в пределах средств, предусмотренных на эти цели, как в твердых суммах, так и процентах от тарифной ставки (тарифного оклада). Сумма премии работника выплачивается вместе с заработной платой.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 xml:space="preserve">29.4. 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жительства работников или места постоянной работы до места выполнения работы вахтовым методом и обратно выплачивается компенсация за производство работы вахтовым методом в размере, не превышающем </w:t>
      </w:r>
      <w:r>
        <w:rPr>
          <w:rFonts w:eastAsia="Times New Roman" w:cs="Arial" w:ascii="Arial" w:hAnsi="Arial"/>
          <w:kern w:val="0"/>
          <w:sz w:val="20"/>
          <w:szCs w:val="20"/>
          <w:lang w:eastAsia="ru-RU"/>
          <w14:ligatures w14:val="none"/>
        </w:rPr>
        <w:t>размера норм за проживание вне места жительства (суточных), установленных законодательством для возмещения расходов при служебных командировках в преде</w:t>
      </w:r>
      <w:r>
        <w:rPr>
          <w:rFonts w:eastAsia="Times New Roman" w:cs="Arial" w:ascii="Arial" w:hAnsi="Arial"/>
          <w:color w:val="000000"/>
          <w:kern w:val="0"/>
          <w:sz w:val="20"/>
          <w:szCs w:val="20"/>
          <w:lang w:eastAsia="ru-RU"/>
          <w14:ligatures w14:val="none"/>
        </w:rPr>
        <w:t>лах Республики Беларусь. Конкретный размер компенсации устанавливается нанимателем в приказе.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29.5. Работникам организации устанавливаются следующие доплаты: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на тяжелых работах, работах с вредными и (или) опасными условиями труда и работах на территориях, подвергшихся радиоактивному загрязнению в результате катастрофы на Чернобыльской АЭС, устанавливается повышенная оплата труда в порядке, определяемом Правительством Республики Беларусь или уполномоченным им органом, а также коллективным договором, соглашением, нанимателем;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работникам, выполняющим у одного и того же нанимателя наряду со своей основной работой, определенной трудовым договором (должностной (рабочей) инструкцией), дополнительную работу по другой или такой же должности служащего (профессии рабочего) без освобождения от своей основной работы, производится доплата, размер которой устанавливается нанимателем по соглашению с работником;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за каждый час работы в сверхурочное время, государственные праздники, праздничные и выходные дни сверх заработной платы, начисленной за указанное время, производится доплата: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 работникам со сдельной оплатой труда — не ниже сдельных расценок;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 работникам с повременной оплатой труда — не ниже часовых тарифных ставок (тарифных окладов), окладов.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29.6. Начисление и выплата доплат, перечисленных в подпункте 29.5 пункта 29 настоящего Положения, производится ежемесячно в соответствии с табелями использования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29.7. Работнику, у которого размер начисленной заработной платы оказался ниже размера минимальной заработной платы (месячной и часовой), наниматель обязан произвести доплату до размера минимальной заработной платы (месячной и часовой). При определении доплаты до размера минимальной заработной платы (месячной и часовой) в размере начисленной заработной платы работника не учитываются компенсирующие выплаты и выплаты, не связанные с выполнением работником обязанностей, вытекающих из законодательства, локальных правовых актов и трудового договора (контракта).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5</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ГАРАНТИИ И КОМПЕНСАЦИИ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30. Ежегодный отпуск работникам, занятым на работах вахтовым методом, предоставляется в установленном порядке после использования дней отдыха (отгулов).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31. Если работник по уважительным причинам своевременно не прибыл к пункту сбора вахтового персонала и до объекта работы следовал самостоятельно, организация возмещает ему транспортные расходы.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32. В случае наступления временной нетрудоспособности у работника, направленного в другую местность, ему возмещаются расходы по найму жилого помещения (кроме случаев, когда работник находится на стационарном лечении), а также выплачивается компенсация в течение всего времени, пока он не имеет возможности по состоянию здоровья приступить к выполнению работы или вернуться обратно.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33. Временная нетрудоспособность работника, а также невозможность по состоянию здоровья вернуться обратно должны быть подтверждены документально соответствующей организацией здравоохранения (медицинским работником, имеющим право оказывать медицинскую помощь).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34. Если в месте выполнения работы работнику не предоставляется бесплатное жилье и он не имеет возможности ежедневно возвращаться к месту жительства, возмещение расходов по найму жилого помещения осуществляется по фактическим расходам на основании подтверждающих документов, но не более размеров возмещения расходов по найму жилого помещения, установленных законодательством для работников, направляемых в служебные командировки.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При ежедневном возвращении работника к месту жительства и (или) однодневных выездах за пределы места постоянной работы возмещение расходов по найму жилого помещения не производится.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6</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ЗАКЛЮЧИТЕЛЬНЫЕ ПОЛОЖЕНИЯ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35. Вопросы, связанные с производством работы вахтовым методом и не оговоренные в настоящем Положении, решаются в соответствии с законодательством Республики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36. Настоящее Положение вступает в силу с 02.03.2026 и действует бессрочно.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37. Настоящее Положение применяется к трудовым отношениям, возникшим после вступления его в действие.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left="723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Приложение</w:t>
      </w:r>
    </w:p>
    <w:p>
      <w:pPr>
        <w:pStyle w:val="Normal"/>
        <w:bidi w:val="0"/>
        <w:spacing w:before="0" w:after="0"/>
        <w:ind w:left="723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к Положению о производстве</w:t>
      </w:r>
    </w:p>
    <w:p>
      <w:pPr>
        <w:pStyle w:val="Normal"/>
        <w:bidi w:val="0"/>
        <w:spacing w:before="0" w:after="0"/>
        <w:ind w:left="723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работы вахтовым методом</w:t>
      </w:r>
    </w:p>
    <w:p>
      <w:pPr>
        <w:pStyle w:val="Normal"/>
        <w:bidi w:val="0"/>
        <w:spacing w:before="0" w:after="0"/>
        <w:ind w:left="723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23.01.2026 № 3</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Перечень профессий и должностей работников,</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которым устанавливается компенсация за производство работы вахтовым методом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 Начальник отдела капитального строительства.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 Каменщик.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 Водитель автомобиля.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4. Машинист крана (крановщик).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5. Машинист экскаватора.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6. Подсобный рабочий.</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Начальник юридического отдела</w:t>
        <w:tab/>
        <w:tab/>
      </w:r>
      <w:r>
        <w:rPr>
          <w:rFonts w:eastAsia="Times New Roman" w:cs="Arial" w:ascii="Mistral" w:hAnsi="Mistral"/>
          <w:color w:val="000000"/>
          <w:kern w:val="0"/>
          <w:sz w:val="20"/>
          <w:szCs w:val="20"/>
          <w:lang w:eastAsia="ru-RU"/>
          <w14:ligatures w14:val="none"/>
        </w:rPr>
        <w:t>Некрашевич</w:t>
      </w:r>
      <w:r>
        <w:rPr>
          <w:rFonts w:eastAsia="Times New Roman" w:cs="Arial" w:ascii="Arial" w:hAnsi="Arial"/>
          <w:color w:val="000000"/>
          <w:kern w:val="0"/>
          <w:sz w:val="20"/>
          <w:szCs w:val="20"/>
          <w:lang w:eastAsia="ru-RU"/>
          <w14:ligatures w14:val="none"/>
        </w:rPr>
        <w:tab/>
        <w:tab/>
        <w:t>В.П.Некрашевич</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СОГЛАСОВАНО</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Протокол заседания</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профсоюзного комитета работников</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ООО «Эридан»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23.01.2026 № 5</w:t>
      </w:r>
    </w:p>
    <w:p>
      <w:pPr>
        <w:pStyle w:val="Normal"/>
        <w:bidi w:val="0"/>
        <w:spacing w:before="0" w:after="0"/>
        <w:jc w:val="both"/>
        <w:rPr>
          <w:rFonts w:ascii="Arial" w:hAnsi="Arial" w:eastAsia="Times New Roman" w:cs="Arial"/>
          <w:i/>
          <w:i/>
          <w:iCs/>
          <w:color w:val="000000"/>
          <w:kern w:val="0"/>
          <w:sz w:val="14"/>
          <w:szCs w:val="14"/>
          <w:lang w:eastAsia="ru-RU"/>
          <w14:ligatures w14:val="none"/>
        </w:rPr>
      </w:pPr>
      <w:r>
        <w:rPr>
          <w:rFonts w:eastAsia="Times New Roman" w:cs="Arial" w:ascii="Arial" w:hAnsi="Arial"/>
          <w:i/>
          <w:iCs/>
          <w:color w:val="000000"/>
          <w:kern w:val="0"/>
          <w:sz w:val="20"/>
          <w:szCs w:val="20"/>
          <w:lang w:eastAsia="ru-RU"/>
          <w14:ligatures w14:val="none"/>
        </w:rPr>
      </w:r>
    </w:p>
    <w:p>
      <w:pPr>
        <w:pStyle w:val="Normal"/>
        <w:bidi w:val="0"/>
        <w:spacing w:before="0" w:after="0"/>
        <w:jc w:val="both"/>
        <w:rPr>
          <w:rFonts w:ascii="Arial" w:hAnsi="Arial" w:eastAsia="Times New Roman" w:cs="Arial"/>
          <w:i/>
          <w:i/>
          <w:iCs/>
          <w:color w:val="000000"/>
          <w:kern w:val="0"/>
          <w:sz w:val="14"/>
          <w:szCs w:val="14"/>
          <w:lang w:eastAsia="ru-RU"/>
          <w14:ligatures w14:val="none"/>
        </w:rPr>
      </w:pPr>
      <w:r>
        <w:rPr>
          <w:rFonts w:eastAsia="Times New Roman" w:cs="Arial" w:ascii="Arial" w:hAnsi="Arial"/>
          <w:i/>
          <w:iCs/>
          <w:color w:val="000000"/>
          <w:kern w:val="0"/>
          <w:sz w:val="20"/>
          <w:szCs w:val="20"/>
          <w:lang w:eastAsia="ru-RU"/>
          <w14:ligatures w14:val="none"/>
        </w:rPr>
        <w:t>Визы</w:t>
      </w:r>
    </w:p>
    <w:p>
      <w:pPr>
        <w:pStyle w:val="Normal"/>
        <w:bidi w:val="0"/>
        <w:spacing w:before="0" w:after="0"/>
        <w:jc w:val="both"/>
        <w:rPr>
          <w:rFonts w:ascii="Arial" w:hAnsi="Arial" w:eastAsia="Times New Roman" w:cs="Arial"/>
          <w:i/>
          <w:i/>
          <w:iCs/>
          <w:color w:val="000000"/>
          <w:kern w:val="0"/>
          <w:sz w:val="14"/>
          <w:szCs w:val="14"/>
          <w:lang w:eastAsia="ru-RU"/>
          <w14:ligatures w14:val="none"/>
        </w:rPr>
      </w:pPr>
      <w:r>
        <w:rPr>
          <w:rFonts w:eastAsia="Times New Roman" w:cs="Arial" w:ascii="Arial" w:hAnsi="Arial"/>
          <w:i/>
          <w:iCs/>
          <w:color w:val="000000"/>
          <w:kern w:val="0"/>
          <w:sz w:val="20"/>
          <w:szCs w:val="20"/>
          <w:lang w:eastAsia="ru-RU"/>
          <w14:ligatures w14: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Mistral">
    <w:charset w:val="cc"/>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5</Pages>
  <Words>1907</Words>
  <Characters>13683</Characters>
  <CharactersWithSpaces>15503</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2026-01-15T11:06:47Z</dcterms:created>
  <dc:creator/>
  <dc:description/>
  <dc:language>ru-RU</dc:language>
  <cp:lastModifiedBy/>
  <dcterms:modified xsi:type="dcterms:W3CDTF">2026-01-15T11:07:08Z</dcterms:modified>
  <cp:revision>1</cp:revision>
  <dc:subject/>
  <dc:title/>
</cp:coreProperties>
</file>